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329" w:rsidRDefault="00B91329" w:rsidP="00B91329">
      <w:pPr>
        <w:jc w:val="center"/>
        <w:rPr>
          <w:b/>
          <w:sz w:val="32"/>
          <w:szCs w:val="32"/>
        </w:rPr>
      </w:pPr>
      <w:r w:rsidRPr="00C64EE1">
        <w:rPr>
          <w:b/>
          <w:sz w:val="32"/>
          <w:szCs w:val="32"/>
        </w:rPr>
        <w:t xml:space="preserve">Essex </w:t>
      </w:r>
      <w:r>
        <w:rPr>
          <w:b/>
          <w:sz w:val="32"/>
          <w:szCs w:val="32"/>
        </w:rPr>
        <w:t>Coastal Forum – Meeting Minutes</w:t>
      </w:r>
    </w:p>
    <w:p w:rsidR="00B91329" w:rsidRDefault="00B91329" w:rsidP="00B91329"/>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438"/>
        <w:gridCol w:w="4320"/>
      </w:tblGrid>
      <w:tr w:rsidR="00B91329" w:rsidRPr="00E91C70" w:rsidTr="005F380A">
        <w:tc>
          <w:tcPr>
            <w:tcW w:w="2322" w:type="dxa"/>
            <w:shd w:val="clear" w:color="auto" w:fill="E6E6E6"/>
            <w:tcMar>
              <w:top w:w="57" w:type="dxa"/>
              <w:bottom w:w="57" w:type="dxa"/>
            </w:tcMar>
          </w:tcPr>
          <w:p w:rsidR="00B91329" w:rsidRPr="00E91C70" w:rsidRDefault="00B91329" w:rsidP="00C77485">
            <w:pPr>
              <w:pStyle w:val="Header"/>
              <w:tabs>
                <w:tab w:val="clear" w:pos="4320"/>
                <w:tab w:val="clear" w:pos="8640"/>
              </w:tabs>
              <w:rPr>
                <w:rFonts w:ascii="Arial" w:hAnsi="Arial" w:cs="Arial"/>
                <w:b/>
              </w:rPr>
            </w:pPr>
            <w:r w:rsidRPr="00E91C70">
              <w:rPr>
                <w:rFonts w:ascii="Arial" w:hAnsi="Arial" w:cs="Arial"/>
                <w:b/>
              </w:rPr>
              <w:t>Date:</w:t>
            </w:r>
          </w:p>
        </w:tc>
        <w:tc>
          <w:tcPr>
            <w:tcW w:w="7758" w:type="dxa"/>
            <w:gridSpan w:val="2"/>
            <w:tcMar>
              <w:top w:w="57" w:type="dxa"/>
              <w:bottom w:w="57" w:type="dxa"/>
            </w:tcMar>
          </w:tcPr>
          <w:p w:rsidR="00B91329" w:rsidRPr="00E91C70" w:rsidRDefault="00F22397" w:rsidP="00F22397">
            <w:pPr>
              <w:pStyle w:val="Header"/>
              <w:tabs>
                <w:tab w:val="clear" w:pos="4320"/>
                <w:tab w:val="clear" w:pos="8640"/>
              </w:tabs>
              <w:rPr>
                <w:rFonts w:ascii="Arial" w:hAnsi="Arial" w:cs="Arial"/>
              </w:rPr>
            </w:pPr>
            <w:r>
              <w:rPr>
                <w:rFonts w:ascii="Arial" w:hAnsi="Arial" w:cs="Arial"/>
              </w:rPr>
              <w:t>25</w:t>
            </w:r>
            <w:r w:rsidR="00B91329" w:rsidRPr="00EA609C">
              <w:rPr>
                <w:rFonts w:ascii="Arial" w:hAnsi="Arial" w:cs="Arial"/>
                <w:vertAlign w:val="superscript"/>
              </w:rPr>
              <w:t>th</w:t>
            </w:r>
            <w:r w:rsidR="00B91329">
              <w:rPr>
                <w:rFonts w:ascii="Arial" w:hAnsi="Arial" w:cs="Arial"/>
              </w:rPr>
              <w:t xml:space="preserve"> </w:t>
            </w:r>
            <w:r>
              <w:rPr>
                <w:rFonts w:ascii="Arial" w:hAnsi="Arial" w:cs="Arial"/>
              </w:rPr>
              <w:t xml:space="preserve">February </w:t>
            </w:r>
            <w:r w:rsidR="00B91329">
              <w:rPr>
                <w:rFonts w:ascii="Arial" w:hAnsi="Arial" w:cs="Arial"/>
              </w:rPr>
              <w:t>201</w:t>
            </w:r>
            <w:r>
              <w:rPr>
                <w:rFonts w:ascii="Arial" w:hAnsi="Arial" w:cs="Arial"/>
              </w:rPr>
              <w:t>4</w:t>
            </w:r>
          </w:p>
        </w:tc>
      </w:tr>
      <w:tr w:rsidR="00B91329" w:rsidRPr="00E91C70" w:rsidTr="005F380A">
        <w:tc>
          <w:tcPr>
            <w:tcW w:w="2322" w:type="dxa"/>
            <w:shd w:val="clear" w:color="auto" w:fill="E6E6E6"/>
            <w:tcMar>
              <w:top w:w="57" w:type="dxa"/>
              <w:bottom w:w="57" w:type="dxa"/>
            </w:tcMar>
          </w:tcPr>
          <w:p w:rsidR="00B91329" w:rsidRPr="00E91C70" w:rsidRDefault="00B91329" w:rsidP="00C77485">
            <w:pPr>
              <w:pStyle w:val="Header"/>
              <w:tabs>
                <w:tab w:val="clear" w:pos="4320"/>
                <w:tab w:val="clear" w:pos="8640"/>
              </w:tabs>
              <w:rPr>
                <w:rFonts w:ascii="Arial" w:hAnsi="Arial" w:cs="Arial"/>
                <w:b/>
              </w:rPr>
            </w:pPr>
            <w:r w:rsidRPr="00E91C70">
              <w:rPr>
                <w:rFonts w:ascii="Arial" w:hAnsi="Arial" w:cs="Arial"/>
                <w:b/>
              </w:rPr>
              <w:t>Time:</w:t>
            </w:r>
          </w:p>
        </w:tc>
        <w:tc>
          <w:tcPr>
            <w:tcW w:w="7758" w:type="dxa"/>
            <w:gridSpan w:val="2"/>
            <w:tcMar>
              <w:top w:w="57" w:type="dxa"/>
              <w:bottom w:w="57" w:type="dxa"/>
            </w:tcMar>
          </w:tcPr>
          <w:p w:rsidR="00B91329" w:rsidRPr="00E91C70" w:rsidRDefault="00F22397" w:rsidP="00C77485">
            <w:pPr>
              <w:pStyle w:val="Header"/>
              <w:tabs>
                <w:tab w:val="clear" w:pos="4320"/>
                <w:tab w:val="clear" w:pos="8640"/>
              </w:tabs>
              <w:rPr>
                <w:rFonts w:ascii="Arial" w:hAnsi="Arial" w:cs="Arial"/>
              </w:rPr>
            </w:pPr>
            <w:r>
              <w:rPr>
                <w:rFonts w:ascii="Arial" w:hAnsi="Arial" w:cs="Arial"/>
              </w:rPr>
              <w:t>14.00 – 16.0</w:t>
            </w:r>
            <w:r w:rsidR="00B91329">
              <w:rPr>
                <w:rFonts w:ascii="Arial" w:hAnsi="Arial" w:cs="Arial"/>
              </w:rPr>
              <w:t>0</w:t>
            </w:r>
          </w:p>
        </w:tc>
      </w:tr>
      <w:tr w:rsidR="00B91329" w:rsidRPr="00E91C70" w:rsidTr="005F380A">
        <w:tc>
          <w:tcPr>
            <w:tcW w:w="2322" w:type="dxa"/>
            <w:shd w:val="clear" w:color="auto" w:fill="E6E6E6"/>
            <w:tcMar>
              <w:top w:w="57" w:type="dxa"/>
              <w:bottom w:w="57" w:type="dxa"/>
            </w:tcMar>
          </w:tcPr>
          <w:p w:rsidR="00B91329" w:rsidRPr="00E91C70" w:rsidRDefault="00B91329" w:rsidP="00C77485">
            <w:pPr>
              <w:pStyle w:val="Header"/>
              <w:tabs>
                <w:tab w:val="clear" w:pos="4320"/>
                <w:tab w:val="clear" w:pos="8640"/>
              </w:tabs>
              <w:rPr>
                <w:rFonts w:ascii="Arial" w:hAnsi="Arial" w:cs="Arial"/>
                <w:b/>
              </w:rPr>
            </w:pPr>
            <w:r w:rsidRPr="00E91C70">
              <w:rPr>
                <w:rFonts w:ascii="Arial" w:hAnsi="Arial" w:cs="Arial"/>
                <w:b/>
              </w:rPr>
              <w:t>Venue:</w:t>
            </w:r>
          </w:p>
        </w:tc>
        <w:tc>
          <w:tcPr>
            <w:tcW w:w="7758" w:type="dxa"/>
            <w:gridSpan w:val="2"/>
            <w:tcMar>
              <w:top w:w="57" w:type="dxa"/>
              <w:bottom w:w="57" w:type="dxa"/>
            </w:tcMar>
          </w:tcPr>
          <w:p w:rsidR="00B91329" w:rsidRPr="00E91C70" w:rsidRDefault="00F22397" w:rsidP="00C77485">
            <w:pPr>
              <w:pStyle w:val="Header"/>
              <w:tabs>
                <w:tab w:val="clear" w:pos="4320"/>
                <w:tab w:val="clear" w:pos="8640"/>
              </w:tabs>
              <w:rPr>
                <w:rFonts w:ascii="Arial" w:hAnsi="Arial" w:cs="Arial"/>
              </w:rPr>
            </w:pPr>
            <w:r>
              <w:rPr>
                <w:rFonts w:ascii="Arial" w:hAnsi="Arial" w:cs="Arial"/>
              </w:rPr>
              <w:t>Committee Room 1, County Hall, Chelmsford</w:t>
            </w:r>
          </w:p>
        </w:tc>
      </w:tr>
      <w:tr w:rsidR="00B91329" w:rsidRPr="00E91C70" w:rsidTr="005F380A">
        <w:tc>
          <w:tcPr>
            <w:tcW w:w="2322" w:type="dxa"/>
            <w:shd w:val="clear" w:color="auto" w:fill="E6E6E6"/>
            <w:tcMar>
              <w:top w:w="57" w:type="dxa"/>
              <w:bottom w:w="57" w:type="dxa"/>
            </w:tcMar>
          </w:tcPr>
          <w:p w:rsidR="00B91329" w:rsidRPr="00E91C70" w:rsidRDefault="00B91329" w:rsidP="00C77485">
            <w:pPr>
              <w:pStyle w:val="Header"/>
              <w:tabs>
                <w:tab w:val="clear" w:pos="4320"/>
                <w:tab w:val="clear" w:pos="8640"/>
              </w:tabs>
              <w:rPr>
                <w:rFonts w:ascii="Arial" w:hAnsi="Arial" w:cs="Arial"/>
                <w:b/>
              </w:rPr>
            </w:pPr>
            <w:r>
              <w:rPr>
                <w:rFonts w:ascii="Arial" w:hAnsi="Arial" w:cs="Arial"/>
                <w:b/>
              </w:rPr>
              <w:t>Chairman</w:t>
            </w:r>
            <w:r w:rsidRPr="00E91C70">
              <w:rPr>
                <w:rFonts w:ascii="Arial" w:hAnsi="Arial" w:cs="Arial"/>
                <w:b/>
              </w:rPr>
              <w:t>:</w:t>
            </w:r>
          </w:p>
        </w:tc>
        <w:tc>
          <w:tcPr>
            <w:tcW w:w="7758" w:type="dxa"/>
            <w:gridSpan w:val="2"/>
            <w:tcMar>
              <w:top w:w="57" w:type="dxa"/>
              <w:bottom w:w="57" w:type="dxa"/>
            </w:tcMar>
          </w:tcPr>
          <w:p w:rsidR="00B91329" w:rsidRPr="00E91C70" w:rsidRDefault="00B91329" w:rsidP="00C77485">
            <w:pPr>
              <w:pStyle w:val="Header"/>
              <w:tabs>
                <w:tab w:val="clear" w:pos="4320"/>
                <w:tab w:val="clear" w:pos="8640"/>
              </w:tabs>
              <w:rPr>
                <w:rFonts w:ascii="Arial" w:hAnsi="Arial" w:cs="Arial"/>
              </w:rPr>
            </w:pPr>
            <w:r>
              <w:rPr>
                <w:rFonts w:ascii="Arial" w:hAnsi="Arial" w:cs="Arial"/>
              </w:rPr>
              <w:t>Cllr John Jowers (JJ)</w:t>
            </w:r>
          </w:p>
        </w:tc>
      </w:tr>
      <w:tr w:rsidR="00B91329" w:rsidRPr="00E91C70" w:rsidTr="005F380A">
        <w:tc>
          <w:tcPr>
            <w:tcW w:w="2322" w:type="dxa"/>
            <w:shd w:val="clear" w:color="auto" w:fill="E6E6E6"/>
            <w:tcMar>
              <w:top w:w="57" w:type="dxa"/>
              <w:bottom w:w="57" w:type="dxa"/>
            </w:tcMar>
          </w:tcPr>
          <w:p w:rsidR="00B91329" w:rsidRDefault="00B91329" w:rsidP="00C77485">
            <w:pPr>
              <w:pStyle w:val="Header"/>
              <w:tabs>
                <w:tab w:val="clear" w:pos="4320"/>
                <w:tab w:val="clear" w:pos="8640"/>
              </w:tabs>
              <w:rPr>
                <w:rFonts w:ascii="Arial" w:hAnsi="Arial" w:cs="Arial"/>
                <w:b/>
              </w:rPr>
            </w:pPr>
            <w:r w:rsidRPr="00E91C70">
              <w:rPr>
                <w:rFonts w:ascii="Arial" w:hAnsi="Arial" w:cs="Arial"/>
                <w:b/>
              </w:rPr>
              <w:t>Attendees:</w:t>
            </w:r>
          </w:p>
          <w:p w:rsidR="00B91329" w:rsidRDefault="00B91329" w:rsidP="00C77485">
            <w:pPr>
              <w:pStyle w:val="Header"/>
              <w:tabs>
                <w:tab w:val="clear" w:pos="4320"/>
                <w:tab w:val="clear" w:pos="8640"/>
              </w:tabs>
              <w:rPr>
                <w:rFonts w:ascii="Arial" w:hAnsi="Arial" w:cs="Arial"/>
                <w:b/>
              </w:rPr>
            </w:pPr>
          </w:p>
          <w:p w:rsidR="00B91329" w:rsidRDefault="00B91329" w:rsidP="00C77485">
            <w:pPr>
              <w:pStyle w:val="Header"/>
              <w:tabs>
                <w:tab w:val="clear" w:pos="4320"/>
                <w:tab w:val="clear" w:pos="8640"/>
              </w:tabs>
              <w:rPr>
                <w:rFonts w:ascii="Arial" w:hAnsi="Arial" w:cs="Arial"/>
                <w:b/>
              </w:rPr>
            </w:pPr>
          </w:p>
          <w:p w:rsidR="00B91329" w:rsidRDefault="00B91329" w:rsidP="00C77485">
            <w:pPr>
              <w:pStyle w:val="Header"/>
              <w:tabs>
                <w:tab w:val="clear" w:pos="4320"/>
                <w:tab w:val="clear" w:pos="8640"/>
              </w:tabs>
              <w:rPr>
                <w:rFonts w:ascii="Arial" w:hAnsi="Arial" w:cs="Arial"/>
                <w:b/>
              </w:rPr>
            </w:pPr>
          </w:p>
          <w:p w:rsidR="00B91329" w:rsidRDefault="00B91329" w:rsidP="00C77485">
            <w:pPr>
              <w:pStyle w:val="Header"/>
              <w:tabs>
                <w:tab w:val="clear" w:pos="4320"/>
                <w:tab w:val="clear" w:pos="8640"/>
              </w:tabs>
              <w:rPr>
                <w:rFonts w:ascii="Arial" w:hAnsi="Arial" w:cs="Arial"/>
                <w:b/>
              </w:rPr>
            </w:pPr>
          </w:p>
          <w:p w:rsidR="00B91329" w:rsidRDefault="00B91329" w:rsidP="00C77485">
            <w:pPr>
              <w:pStyle w:val="Header"/>
              <w:tabs>
                <w:tab w:val="clear" w:pos="4320"/>
                <w:tab w:val="clear" w:pos="8640"/>
              </w:tabs>
              <w:rPr>
                <w:rFonts w:ascii="Arial" w:hAnsi="Arial" w:cs="Arial"/>
                <w:b/>
              </w:rPr>
            </w:pPr>
          </w:p>
          <w:p w:rsidR="00B91329" w:rsidRDefault="00B91329" w:rsidP="00C77485">
            <w:pPr>
              <w:pStyle w:val="Header"/>
              <w:tabs>
                <w:tab w:val="clear" w:pos="4320"/>
                <w:tab w:val="clear" w:pos="8640"/>
              </w:tabs>
              <w:rPr>
                <w:rFonts w:ascii="Arial" w:hAnsi="Arial" w:cs="Arial"/>
                <w:b/>
              </w:rPr>
            </w:pPr>
          </w:p>
          <w:p w:rsidR="00B91329" w:rsidRDefault="00B91329" w:rsidP="00C77485">
            <w:pPr>
              <w:pStyle w:val="Header"/>
              <w:tabs>
                <w:tab w:val="clear" w:pos="4320"/>
                <w:tab w:val="clear" w:pos="8640"/>
              </w:tabs>
              <w:rPr>
                <w:rFonts w:ascii="Arial" w:hAnsi="Arial" w:cs="Arial"/>
                <w:b/>
              </w:rPr>
            </w:pPr>
          </w:p>
          <w:p w:rsidR="00B91329" w:rsidRDefault="00B91329" w:rsidP="00C77485">
            <w:pPr>
              <w:pStyle w:val="Header"/>
              <w:tabs>
                <w:tab w:val="clear" w:pos="4320"/>
                <w:tab w:val="clear" w:pos="8640"/>
              </w:tabs>
              <w:rPr>
                <w:rFonts w:ascii="Arial" w:hAnsi="Arial" w:cs="Arial"/>
                <w:b/>
              </w:rPr>
            </w:pPr>
          </w:p>
          <w:p w:rsidR="00B91329" w:rsidRDefault="00B91329" w:rsidP="00C77485">
            <w:pPr>
              <w:pStyle w:val="Header"/>
              <w:tabs>
                <w:tab w:val="clear" w:pos="4320"/>
                <w:tab w:val="clear" w:pos="8640"/>
              </w:tabs>
              <w:rPr>
                <w:rFonts w:ascii="Arial" w:hAnsi="Arial" w:cs="Arial"/>
                <w:b/>
              </w:rPr>
            </w:pPr>
          </w:p>
          <w:p w:rsidR="00B91329" w:rsidRDefault="00B91329" w:rsidP="00C77485">
            <w:pPr>
              <w:pStyle w:val="Header"/>
              <w:tabs>
                <w:tab w:val="clear" w:pos="4320"/>
                <w:tab w:val="clear" w:pos="8640"/>
              </w:tabs>
              <w:rPr>
                <w:rFonts w:ascii="Arial" w:hAnsi="Arial" w:cs="Arial"/>
                <w:b/>
              </w:rPr>
            </w:pPr>
          </w:p>
          <w:p w:rsidR="00B91329" w:rsidRDefault="00B91329" w:rsidP="00C77485">
            <w:pPr>
              <w:pStyle w:val="Header"/>
              <w:tabs>
                <w:tab w:val="clear" w:pos="4320"/>
                <w:tab w:val="clear" w:pos="8640"/>
              </w:tabs>
              <w:rPr>
                <w:rFonts w:ascii="Arial" w:hAnsi="Arial" w:cs="Arial"/>
                <w:b/>
              </w:rPr>
            </w:pPr>
          </w:p>
          <w:p w:rsidR="00B91329" w:rsidRDefault="00B91329" w:rsidP="00C77485">
            <w:pPr>
              <w:pStyle w:val="Header"/>
              <w:tabs>
                <w:tab w:val="clear" w:pos="4320"/>
                <w:tab w:val="clear" w:pos="8640"/>
              </w:tabs>
              <w:rPr>
                <w:rFonts w:ascii="Arial" w:hAnsi="Arial" w:cs="Arial"/>
                <w:b/>
              </w:rPr>
            </w:pPr>
          </w:p>
          <w:p w:rsidR="00B91329" w:rsidRDefault="00B91329" w:rsidP="00C77485">
            <w:pPr>
              <w:pStyle w:val="Header"/>
              <w:tabs>
                <w:tab w:val="clear" w:pos="4320"/>
                <w:tab w:val="clear" w:pos="8640"/>
              </w:tabs>
              <w:rPr>
                <w:rFonts w:ascii="Arial" w:hAnsi="Arial" w:cs="Arial"/>
                <w:b/>
              </w:rPr>
            </w:pPr>
          </w:p>
          <w:p w:rsidR="00324B98" w:rsidRDefault="00324B98" w:rsidP="00C77485">
            <w:pPr>
              <w:pStyle w:val="Header"/>
              <w:tabs>
                <w:tab w:val="clear" w:pos="4320"/>
                <w:tab w:val="clear" w:pos="8640"/>
              </w:tabs>
              <w:rPr>
                <w:rFonts w:ascii="Arial" w:hAnsi="Arial" w:cs="Arial"/>
                <w:b/>
              </w:rPr>
            </w:pPr>
          </w:p>
          <w:p w:rsidR="00324B98" w:rsidRDefault="00324B98" w:rsidP="00C77485">
            <w:pPr>
              <w:pStyle w:val="Header"/>
              <w:tabs>
                <w:tab w:val="clear" w:pos="4320"/>
                <w:tab w:val="clear" w:pos="8640"/>
              </w:tabs>
              <w:rPr>
                <w:rFonts w:ascii="Arial" w:hAnsi="Arial" w:cs="Arial"/>
                <w:b/>
              </w:rPr>
            </w:pPr>
          </w:p>
          <w:p w:rsidR="00324B98" w:rsidRDefault="00324B98" w:rsidP="00C77485">
            <w:pPr>
              <w:pStyle w:val="Header"/>
              <w:tabs>
                <w:tab w:val="clear" w:pos="4320"/>
                <w:tab w:val="clear" w:pos="8640"/>
              </w:tabs>
              <w:rPr>
                <w:rFonts w:ascii="Arial" w:hAnsi="Arial" w:cs="Arial"/>
                <w:b/>
              </w:rPr>
            </w:pPr>
          </w:p>
          <w:p w:rsidR="00324B98" w:rsidRDefault="00324B98" w:rsidP="00C77485">
            <w:pPr>
              <w:pStyle w:val="Header"/>
              <w:tabs>
                <w:tab w:val="clear" w:pos="4320"/>
                <w:tab w:val="clear" w:pos="8640"/>
              </w:tabs>
              <w:rPr>
                <w:rFonts w:ascii="Arial" w:hAnsi="Arial" w:cs="Arial"/>
                <w:b/>
              </w:rPr>
            </w:pPr>
          </w:p>
          <w:p w:rsidR="00B91329" w:rsidRDefault="00B91329" w:rsidP="00C77485">
            <w:pPr>
              <w:pStyle w:val="Header"/>
              <w:tabs>
                <w:tab w:val="clear" w:pos="4320"/>
                <w:tab w:val="clear" w:pos="8640"/>
              </w:tabs>
              <w:rPr>
                <w:rFonts w:ascii="Arial" w:hAnsi="Arial" w:cs="Arial"/>
                <w:b/>
              </w:rPr>
            </w:pPr>
          </w:p>
          <w:p w:rsidR="00B91329" w:rsidRPr="001610C9" w:rsidRDefault="00B91329" w:rsidP="00C77485">
            <w:pPr>
              <w:pStyle w:val="Header"/>
              <w:tabs>
                <w:tab w:val="clear" w:pos="4320"/>
                <w:tab w:val="clear" w:pos="8640"/>
              </w:tabs>
              <w:rPr>
                <w:rFonts w:ascii="Arial" w:hAnsi="Arial" w:cs="Arial"/>
                <w:b/>
                <w:color w:val="000000"/>
              </w:rPr>
            </w:pPr>
            <w:r>
              <w:rPr>
                <w:rFonts w:ascii="Arial" w:hAnsi="Arial" w:cs="Arial"/>
                <w:b/>
                <w:color w:val="000000"/>
              </w:rPr>
              <w:t>In attendance:</w:t>
            </w:r>
          </w:p>
          <w:p w:rsidR="00B91329" w:rsidRDefault="00B91329" w:rsidP="00C77485">
            <w:pPr>
              <w:pStyle w:val="Header"/>
              <w:tabs>
                <w:tab w:val="clear" w:pos="4320"/>
                <w:tab w:val="clear" w:pos="8640"/>
              </w:tabs>
              <w:rPr>
                <w:rFonts w:ascii="Arial" w:hAnsi="Arial" w:cs="Arial"/>
                <w:b/>
              </w:rPr>
            </w:pPr>
          </w:p>
          <w:p w:rsidR="00B91329" w:rsidRPr="00E91C70" w:rsidRDefault="00B91329" w:rsidP="00C77485">
            <w:pPr>
              <w:pStyle w:val="Header"/>
              <w:tabs>
                <w:tab w:val="clear" w:pos="4320"/>
                <w:tab w:val="clear" w:pos="8640"/>
              </w:tabs>
              <w:rPr>
                <w:rFonts w:ascii="Arial" w:hAnsi="Arial" w:cs="Arial"/>
                <w:b/>
              </w:rPr>
            </w:pPr>
          </w:p>
        </w:tc>
        <w:tc>
          <w:tcPr>
            <w:tcW w:w="3438" w:type="dxa"/>
            <w:tcMar>
              <w:top w:w="57" w:type="dxa"/>
              <w:bottom w:w="57" w:type="dxa"/>
            </w:tcMar>
          </w:tcPr>
          <w:p w:rsidR="00F22397" w:rsidRDefault="00F22397" w:rsidP="00C77485">
            <w:pPr>
              <w:pStyle w:val="Header"/>
              <w:tabs>
                <w:tab w:val="clear" w:pos="4320"/>
                <w:tab w:val="clear" w:pos="8640"/>
              </w:tabs>
              <w:rPr>
                <w:rFonts w:ascii="Arial" w:hAnsi="Arial" w:cs="Arial"/>
                <w:color w:val="000000"/>
              </w:rPr>
            </w:pPr>
            <w:r>
              <w:rPr>
                <w:rFonts w:ascii="Arial" w:hAnsi="Arial" w:cs="Arial"/>
                <w:color w:val="000000"/>
              </w:rPr>
              <w:t>Mark Johnson (MJ)</w:t>
            </w:r>
          </w:p>
          <w:p w:rsidR="00F22397" w:rsidRPr="00B91329" w:rsidRDefault="00F22397" w:rsidP="00F22397">
            <w:pPr>
              <w:pStyle w:val="Header"/>
              <w:tabs>
                <w:tab w:val="clear" w:pos="4320"/>
                <w:tab w:val="clear" w:pos="8640"/>
              </w:tabs>
              <w:rPr>
                <w:rFonts w:ascii="Arial" w:hAnsi="Arial" w:cs="Arial"/>
                <w:color w:val="000000"/>
              </w:rPr>
            </w:pPr>
            <w:r>
              <w:rPr>
                <w:rFonts w:ascii="Arial" w:hAnsi="Arial" w:cs="Arial"/>
                <w:color w:val="000000"/>
              </w:rPr>
              <w:t>Roy Read (RR)</w:t>
            </w:r>
          </w:p>
          <w:p w:rsidR="00F22397" w:rsidRPr="00D62979" w:rsidRDefault="00F22397" w:rsidP="00F22397">
            <w:pPr>
              <w:pStyle w:val="Header"/>
              <w:tabs>
                <w:tab w:val="clear" w:pos="4320"/>
                <w:tab w:val="clear" w:pos="8640"/>
              </w:tabs>
              <w:rPr>
                <w:rFonts w:ascii="Arial" w:hAnsi="Arial" w:cs="Arial"/>
                <w:color w:val="000000"/>
              </w:rPr>
            </w:pPr>
            <w:r>
              <w:rPr>
                <w:rFonts w:ascii="Arial" w:hAnsi="Arial" w:cs="Arial"/>
                <w:color w:val="000000"/>
              </w:rPr>
              <w:t xml:space="preserve">Jonathan Bustard </w:t>
            </w:r>
          </w:p>
          <w:p w:rsidR="00F22397" w:rsidRPr="00FE689A" w:rsidRDefault="00F22397" w:rsidP="00F22397">
            <w:pPr>
              <w:pStyle w:val="Header"/>
              <w:tabs>
                <w:tab w:val="clear" w:pos="4320"/>
                <w:tab w:val="clear" w:pos="8640"/>
              </w:tabs>
              <w:rPr>
                <w:rFonts w:ascii="Arial" w:hAnsi="Arial" w:cs="Arial"/>
              </w:rPr>
            </w:pPr>
            <w:r w:rsidRPr="00D62979">
              <w:rPr>
                <w:rFonts w:ascii="Arial" w:hAnsi="Arial" w:cs="Arial"/>
                <w:color w:val="000000"/>
              </w:rPr>
              <w:t>Andrew St Joseph</w:t>
            </w:r>
            <w:r>
              <w:rPr>
                <w:rFonts w:ascii="Arial" w:hAnsi="Arial" w:cs="Arial"/>
                <w:color w:val="000000"/>
              </w:rPr>
              <w:t xml:space="preserve"> (ASJ)</w:t>
            </w:r>
          </w:p>
          <w:p w:rsidR="00F22397" w:rsidRDefault="00F22397" w:rsidP="00C77485">
            <w:pPr>
              <w:pStyle w:val="Header"/>
              <w:tabs>
                <w:tab w:val="clear" w:pos="4320"/>
                <w:tab w:val="clear" w:pos="8640"/>
              </w:tabs>
              <w:rPr>
                <w:rFonts w:ascii="Arial" w:hAnsi="Arial" w:cs="Arial"/>
                <w:color w:val="000000"/>
              </w:rPr>
            </w:pPr>
            <w:r>
              <w:rPr>
                <w:rFonts w:ascii="Arial" w:hAnsi="Arial" w:cs="Arial"/>
                <w:color w:val="000000"/>
              </w:rPr>
              <w:t>Richard Hatter (RH)</w:t>
            </w:r>
          </w:p>
          <w:p w:rsidR="00F22397" w:rsidRPr="00D62979" w:rsidRDefault="00F22397" w:rsidP="00F22397">
            <w:pPr>
              <w:pStyle w:val="Header"/>
              <w:tabs>
                <w:tab w:val="clear" w:pos="4320"/>
                <w:tab w:val="clear" w:pos="8640"/>
              </w:tabs>
              <w:rPr>
                <w:rFonts w:ascii="Arial" w:hAnsi="Arial" w:cs="Arial"/>
                <w:color w:val="000000"/>
              </w:rPr>
            </w:pPr>
            <w:r>
              <w:rPr>
                <w:rFonts w:ascii="Arial" w:hAnsi="Arial" w:cs="Arial"/>
                <w:color w:val="000000"/>
              </w:rPr>
              <w:t xml:space="preserve">Cllr </w:t>
            </w:r>
            <w:r w:rsidRPr="00D62979">
              <w:rPr>
                <w:rFonts w:ascii="Arial" w:hAnsi="Arial" w:cs="Arial"/>
                <w:color w:val="000000"/>
              </w:rPr>
              <w:t>Ray Howard</w:t>
            </w:r>
          </w:p>
          <w:p w:rsidR="00F22397" w:rsidRDefault="00F22397" w:rsidP="00C77485">
            <w:pPr>
              <w:pStyle w:val="Header"/>
              <w:tabs>
                <w:tab w:val="clear" w:pos="4320"/>
                <w:tab w:val="clear" w:pos="8640"/>
              </w:tabs>
              <w:rPr>
                <w:rFonts w:ascii="Arial" w:hAnsi="Arial" w:cs="Arial"/>
                <w:color w:val="000000"/>
              </w:rPr>
            </w:pPr>
          </w:p>
          <w:p w:rsidR="00F22397" w:rsidRDefault="00F22397" w:rsidP="00C77485">
            <w:pPr>
              <w:pStyle w:val="Header"/>
              <w:tabs>
                <w:tab w:val="clear" w:pos="4320"/>
                <w:tab w:val="clear" w:pos="8640"/>
              </w:tabs>
              <w:rPr>
                <w:rFonts w:ascii="Arial" w:hAnsi="Arial" w:cs="Arial"/>
                <w:color w:val="000000"/>
              </w:rPr>
            </w:pPr>
          </w:p>
          <w:p w:rsidR="00F22397" w:rsidRPr="00D62979" w:rsidRDefault="00F22397" w:rsidP="00F22397">
            <w:pPr>
              <w:pStyle w:val="Header"/>
              <w:tabs>
                <w:tab w:val="clear" w:pos="4320"/>
                <w:tab w:val="clear" w:pos="8640"/>
              </w:tabs>
              <w:rPr>
                <w:rFonts w:ascii="Arial" w:hAnsi="Arial" w:cs="Arial"/>
                <w:color w:val="000000"/>
              </w:rPr>
            </w:pPr>
            <w:r w:rsidRPr="00D62979">
              <w:rPr>
                <w:rFonts w:ascii="Arial" w:hAnsi="Arial" w:cs="Arial"/>
                <w:color w:val="000000"/>
              </w:rPr>
              <w:t xml:space="preserve">Lucy Shepherd </w:t>
            </w:r>
          </w:p>
          <w:p w:rsidR="00F22397" w:rsidRDefault="00F22397" w:rsidP="00F22397">
            <w:pPr>
              <w:pStyle w:val="Header"/>
              <w:tabs>
                <w:tab w:val="clear" w:pos="4320"/>
                <w:tab w:val="clear" w:pos="8640"/>
              </w:tabs>
              <w:rPr>
                <w:rFonts w:ascii="Arial" w:hAnsi="Arial" w:cs="Arial"/>
                <w:color w:val="000000"/>
              </w:rPr>
            </w:pPr>
            <w:r>
              <w:rPr>
                <w:rFonts w:ascii="Arial" w:hAnsi="Arial" w:cs="Arial"/>
                <w:color w:val="000000"/>
              </w:rPr>
              <w:t>Cllr John Aldridge</w:t>
            </w:r>
            <w:r w:rsidR="002B39EC">
              <w:rPr>
                <w:rFonts w:ascii="Arial" w:hAnsi="Arial" w:cs="Arial"/>
                <w:color w:val="000000"/>
              </w:rPr>
              <w:t xml:space="preserve"> (JA)</w:t>
            </w:r>
          </w:p>
          <w:p w:rsidR="00F22397" w:rsidRDefault="00F22397" w:rsidP="00C77485">
            <w:pPr>
              <w:pStyle w:val="Header"/>
              <w:tabs>
                <w:tab w:val="clear" w:pos="4320"/>
                <w:tab w:val="clear" w:pos="8640"/>
              </w:tabs>
              <w:rPr>
                <w:rFonts w:ascii="Arial" w:hAnsi="Arial" w:cs="Arial"/>
                <w:color w:val="000000"/>
              </w:rPr>
            </w:pPr>
          </w:p>
          <w:p w:rsidR="00F22397" w:rsidRDefault="00F22397" w:rsidP="00F22397">
            <w:pPr>
              <w:pStyle w:val="Header"/>
              <w:tabs>
                <w:tab w:val="clear" w:pos="4320"/>
                <w:tab w:val="clear" w:pos="8640"/>
              </w:tabs>
              <w:rPr>
                <w:rFonts w:ascii="Arial" w:hAnsi="Arial" w:cs="Arial"/>
              </w:rPr>
            </w:pPr>
            <w:r>
              <w:rPr>
                <w:rFonts w:ascii="Arial" w:hAnsi="Arial" w:cs="Arial"/>
              </w:rPr>
              <w:t xml:space="preserve">Beverley </w:t>
            </w:r>
            <w:proofErr w:type="spellStart"/>
            <w:r>
              <w:rPr>
                <w:rFonts w:ascii="Arial" w:hAnsi="Arial" w:cs="Arial"/>
              </w:rPr>
              <w:t>McClean</w:t>
            </w:r>
            <w:proofErr w:type="spellEnd"/>
          </w:p>
          <w:p w:rsidR="00F22397" w:rsidRDefault="00F22397" w:rsidP="00C77485">
            <w:pPr>
              <w:pStyle w:val="Header"/>
              <w:tabs>
                <w:tab w:val="clear" w:pos="4320"/>
                <w:tab w:val="clear" w:pos="8640"/>
              </w:tabs>
              <w:rPr>
                <w:rFonts w:ascii="Arial" w:hAnsi="Arial" w:cs="Arial"/>
                <w:color w:val="000000"/>
              </w:rPr>
            </w:pPr>
            <w:r>
              <w:rPr>
                <w:rFonts w:ascii="Arial" w:hAnsi="Arial" w:cs="Arial"/>
                <w:color w:val="000000"/>
              </w:rPr>
              <w:t>David Hedges</w:t>
            </w:r>
          </w:p>
          <w:p w:rsidR="00F22397" w:rsidRPr="00D62979" w:rsidRDefault="00F22397" w:rsidP="00F22397">
            <w:pPr>
              <w:pStyle w:val="Header"/>
              <w:tabs>
                <w:tab w:val="clear" w:pos="4320"/>
                <w:tab w:val="clear" w:pos="8640"/>
              </w:tabs>
              <w:rPr>
                <w:rFonts w:ascii="Arial" w:hAnsi="Arial" w:cs="Arial"/>
                <w:color w:val="000000"/>
              </w:rPr>
            </w:pPr>
            <w:r w:rsidRPr="00D62979">
              <w:rPr>
                <w:rFonts w:ascii="Arial" w:hAnsi="Arial" w:cs="Arial"/>
                <w:color w:val="000000"/>
              </w:rPr>
              <w:t>Mike Badge</w:t>
            </w:r>
            <w:r>
              <w:rPr>
                <w:rFonts w:ascii="Arial" w:hAnsi="Arial" w:cs="Arial"/>
                <w:color w:val="000000"/>
              </w:rPr>
              <w:t xml:space="preserve">r </w:t>
            </w:r>
          </w:p>
          <w:p w:rsidR="00B91329" w:rsidRDefault="00B91329" w:rsidP="00C77485">
            <w:pPr>
              <w:pStyle w:val="Header"/>
              <w:tabs>
                <w:tab w:val="clear" w:pos="4320"/>
                <w:tab w:val="clear" w:pos="8640"/>
              </w:tabs>
              <w:rPr>
                <w:rFonts w:ascii="Arial" w:hAnsi="Arial" w:cs="Arial"/>
                <w:color w:val="000000"/>
              </w:rPr>
            </w:pPr>
            <w:r w:rsidRPr="00D62979">
              <w:rPr>
                <w:rFonts w:ascii="Arial" w:hAnsi="Arial" w:cs="Arial"/>
                <w:color w:val="000000"/>
              </w:rPr>
              <w:t>Cllr Nick Turner (NT)</w:t>
            </w:r>
          </w:p>
          <w:p w:rsidR="00B91329" w:rsidRDefault="00B91329" w:rsidP="00C77485">
            <w:pPr>
              <w:pStyle w:val="Header"/>
              <w:tabs>
                <w:tab w:val="clear" w:pos="4320"/>
                <w:tab w:val="clear" w:pos="8640"/>
              </w:tabs>
              <w:rPr>
                <w:rFonts w:ascii="Arial" w:hAnsi="Arial" w:cs="Arial"/>
                <w:color w:val="000000"/>
              </w:rPr>
            </w:pPr>
            <w:r>
              <w:rPr>
                <w:rFonts w:ascii="Arial" w:hAnsi="Arial" w:cs="Arial"/>
                <w:color w:val="000000"/>
              </w:rPr>
              <w:t>Cllr Mick Page</w:t>
            </w:r>
            <w:r w:rsidR="00A34C37">
              <w:rPr>
                <w:rFonts w:ascii="Arial" w:hAnsi="Arial" w:cs="Arial"/>
                <w:color w:val="000000"/>
              </w:rPr>
              <w:t xml:space="preserve"> (MP)</w:t>
            </w:r>
          </w:p>
          <w:p w:rsidR="00324B98" w:rsidRDefault="00324B98" w:rsidP="00C77485">
            <w:pPr>
              <w:pStyle w:val="Header"/>
              <w:tabs>
                <w:tab w:val="clear" w:pos="4320"/>
                <w:tab w:val="clear" w:pos="8640"/>
              </w:tabs>
              <w:rPr>
                <w:rFonts w:ascii="Arial" w:hAnsi="Arial" w:cs="Arial"/>
                <w:color w:val="000000"/>
              </w:rPr>
            </w:pPr>
          </w:p>
          <w:p w:rsidR="00B91329" w:rsidRDefault="00B91329" w:rsidP="00C77485">
            <w:pPr>
              <w:pStyle w:val="Header"/>
              <w:tabs>
                <w:tab w:val="clear" w:pos="4320"/>
                <w:tab w:val="clear" w:pos="8640"/>
              </w:tabs>
              <w:rPr>
                <w:rFonts w:ascii="Arial" w:hAnsi="Arial" w:cs="Arial"/>
                <w:color w:val="000000"/>
              </w:rPr>
            </w:pPr>
            <w:r w:rsidRPr="00D62979">
              <w:rPr>
                <w:rFonts w:ascii="Arial" w:hAnsi="Arial" w:cs="Arial"/>
                <w:color w:val="000000"/>
              </w:rPr>
              <w:t>Nicky Spurr</w:t>
            </w:r>
            <w:r>
              <w:rPr>
                <w:rFonts w:ascii="Arial" w:hAnsi="Arial" w:cs="Arial"/>
                <w:color w:val="000000"/>
              </w:rPr>
              <w:t xml:space="preserve"> (NS)</w:t>
            </w:r>
          </w:p>
          <w:p w:rsidR="00B91329" w:rsidRPr="00D62979" w:rsidRDefault="00B91329" w:rsidP="00C77485">
            <w:pPr>
              <w:pStyle w:val="Header"/>
              <w:tabs>
                <w:tab w:val="clear" w:pos="4320"/>
                <w:tab w:val="clear" w:pos="8640"/>
              </w:tabs>
              <w:rPr>
                <w:rFonts w:ascii="Arial" w:hAnsi="Arial" w:cs="Arial"/>
                <w:color w:val="000000"/>
              </w:rPr>
            </w:pPr>
          </w:p>
          <w:p w:rsidR="00B91329" w:rsidRDefault="00324B98" w:rsidP="00C77485">
            <w:pPr>
              <w:pStyle w:val="Header"/>
              <w:tabs>
                <w:tab w:val="clear" w:pos="4320"/>
                <w:tab w:val="clear" w:pos="8640"/>
              </w:tabs>
              <w:rPr>
                <w:rFonts w:ascii="Arial" w:hAnsi="Arial" w:cs="Arial"/>
                <w:color w:val="000000"/>
              </w:rPr>
            </w:pPr>
            <w:r>
              <w:rPr>
                <w:rFonts w:ascii="Arial" w:hAnsi="Arial" w:cs="Arial"/>
                <w:color w:val="000000"/>
              </w:rPr>
              <w:t>John Brien</w:t>
            </w:r>
          </w:p>
          <w:p w:rsidR="00B91329" w:rsidRPr="00D62979" w:rsidRDefault="00F22397" w:rsidP="00B91329">
            <w:pPr>
              <w:pStyle w:val="Header"/>
              <w:tabs>
                <w:tab w:val="clear" w:pos="4320"/>
                <w:tab w:val="clear" w:pos="8640"/>
              </w:tabs>
              <w:rPr>
                <w:rFonts w:ascii="Arial" w:hAnsi="Arial" w:cs="Arial"/>
                <w:color w:val="000000"/>
              </w:rPr>
            </w:pPr>
            <w:r>
              <w:rPr>
                <w:rFonts w:ascii="Arial" w:hAnsi="Arial" w:cs="Arial"/>
                <w:color w:val="000000"/>
              </w:rPr>
              <w:t xml:space="preserve">Paul Jeffries </w:t>
            </w:r>
          </w:p>
        </w:tc>
        <w:tc>
          <w:tcPr>
            <w:tcW w:w="4320" w:type="dxa"/>
          </w:tcPr>
          <w:p w:rsidR="00F22397" w:rsidRDefault="00F22397" w:rsidP="00C77485">
            <w:pPr>
              <w:pStyle w:val="Header"/>
              <w:tabs>
                <w:tab w:val="clear" w:pos="4320"/>
                <w:tab w:val="clear" w:pos="8640"/>
              </w:tabs>
              <w:rPr>
                <w:rFonts w:ascii="Arial" w:hAnsi="Arial" w:cs="Arial"/>
              </w:rPr>
            </w:pPr>
            <w:r>
              <w:rPr>
                <w:rFonts w:ascii="Arial" w:hAnsi="Arial" w:cs="Arial"/>
              </w:rPr>
              <w:t>Environment Agency (EA)</w:t>
            </w:r>
          </w:p>
          <w:p w:rsidR="00F22397" w:rsidRDefault="00F22397" w:rsidP="00F22397">
            <w:pPr>
              <w:pStyle w:val="Header"/>
              <w:tabs>
                <w:tab w:val="clear" w:pos="4320"/>
                <w:tab w:val="clear" w:pos="8640"/>
              </w:tabs>
              <w:rPr>
                <w:rFonts w:ascii="Arial" w:hAnsi="Arial" w:cs="Arial"/>
              </w:rPr>
            </w:pPr>
            <w:r>
              <w:rPr>
                <w:rFonts w:ascii="Arial" w:hAnsi="Arial" w:cs="Arial"/>
              </w:rPr>
              <w:t>Maldon District Council (MDC)</w:t>
            </w:r>
          </w:p>
          <w:p w:rsidR="00F22397" w:rsidRDefault="00F22397" w:rsidP="00F22397">
            <w:pPr>
              <w:pStyle w:val="Header"/>
              <w:tabs>
                <w:tab w:val="clear" w:pos="4320"/>
                <w:tab w:val="clear" w:pos="8640"/>
              </w:tabs>
              <w:rPr>
                <w:rFonts w:ascii="Arial" w:hAnsi="Arial" w:cs="Arial"/>
              </w:rPr>
            </w:pPr>
            <w:r>
              <w:rPr>
                <w:rFonts w:ascii="Arial" w:hAnsi="Arial" w:cs="Arial"/>
              </w:rPr>
              <w:t>Natural England (NE)</w:t>
            </w:r>
          </w:p>
          <w:p w:rsidR="00F22397" w:rsidRDefault="00F22397" w:rsidP="00F22397">
            <w:pPr>
              <w:pStyle w:val="Header"/>
              <w:tabs>
                <w:tab w:val="clear" w:pos="4320"/>
                <w:tab w:val="clear" w:pos="8640"/>
              </w:tabs>
              <w:rPr>
                <w:rFonts w:ascii="Arial" w:hAnsi="Arial" w:cs="Arial"/>
              </w:rPr>
            </w:pPr>
            <w:r>
              <w:rPr>
                <w:rFonts w:ascii="Arial" w:hAnsi="Arial" w:cs="Arial"/>
              </w:rPr>
              <w:t>Essex Coastal Organisation (ECO)</w:t>
            </w:r>
          </w:p>
          <w:p w:rsidR="00F22397" w:rsidRDefault="00F22397" w:rsidP="00C77485">
            <w:pPr>
              <w:pStyle w:val="Header"/>
              <w:tabs>
                <w:tab w:val="clear" w:pos="4320"/>
                <w:tab w:val="clear" w:pos="8640"/>
              </w:tabs>
              <w:rPr>
                <w:rFonts w:ascii="Arial" w:hAnsi="Arial" w:cs="Arial"/>
              </w:rPr>
            </w:pPr>
            <w:r>
              <w:rPr>
                <w:rFonts w:ascii="Arial" w:hAnsi="Arial" w:cs="Arial"/>
              </w:rPr>
              <w:t>Thurrock Council (TC)</w:t>
            </w:r>
          </w:p>
          <w:p w:rsidR="00F22397" w:rsidRPr="00A924CE" w:rsidRDefault="00F22397" w:rsidP="00F22397">
            <w:pPr>
              <w:pStyle w:val="Header"/>
              <w:tabs>
                <w:tab w:val="clear" w:pos="4320"/>
                <w:tab w:val="clear" w:pos="8640"/>
              </w:tabs>
              <w:rPr>
                <w:rFonts w:ascii="Arial" w:hAnsi="Arial" w:cs="Arial"/>
              </w:rPr>
            </w:pPr>
            <w:r w:rsidRPr="00A924CE">
              <w:rPr>
                <w:rFonts w:ascii="Arial" w:hAnsi="Arial" w:cs="Arial"/>
              </w:rPr>
              <w:t>Regional Flood and Coastal Committee (</w:t>
            </w:r>
            <w:smartTag w:uri="urn:schemas-microsoft-com:office:smarttags" w:element="stockticker">
              <w:r w:rsidRPr="00A924CE">
                <w:rPr>
                  <w:rFonts w:ascii="Arial" w:hAnsi="Arial" w:cs="Arial"/>
                </w:rPr>
                <w:t>ECC</w:t>
              </w:r>
            </w:smartTag>
            <w:r w:rsidRPr="00A924CE">
              <w:rPr>
                <w:rFonts w:ascii="Arial" w:hAnsi="Arial" w:cs="Arial"/>
              </w:rPr>
              <w:t xml:space="preserve"> Rep)/Castle Point Borough Council</w:t>
            </w:r>
          </w:p>
          <w:p w:rsidR="00F22397" w:rsidRDefault="00F22397" w:rsidP="00F22397">
            <w:pPr>
              <w:pStyle w:val="Header"/>
              <w:tabs>
                <w:tab w:val="clear" w:pos="4320"/>
                <w:tab w:val="clear" w:pos="8640"/>
              </w:tabs>
              <w:rPr>
                <w:rFonts w:ascii="Arial" w:eastAsia="Times New Roman" w:hAnsi="Arial" w:cs="Arial"/>
                <w:color w:val="000000"/>
                <w:szCs w:val="24"/>
                <w:lang w:eastAsia="en-GB"/>
              </w:rPr>
            </w:pPr>
            <w:r>
              <w:rPr>
                <w:rFonts w:ascii="Arial" w:eastAsia="Times New Roman" w:hAnsi="Arial" w:cs="Arial"/>
                <w:color w:val="000000"/>
                <w:szCs w:val="24"/>
                <w:lang w:eastAsia="en-GB"/>
              </w:rPr>
              <w:t>ECC</w:t>
            </w:r>
            <w:r w:rsidRPr="00230BA9">
              <w:rPr>
                <w:rFonts w:ascii="Arial" w:eastAsia="Times New Roman" w:hAnsi="Arial" w:cs="Arial"/>
                <w:color w:val="000000"/>
                <w:szCs w:val="24"/>
                <w:lang w:eastAsia="en-GB"/>
              </w:rPr>
              <w:t xml:space="preserve"> </w:t>
            </w:r>
            <w:hyperlink r:id="rId6" w:history="1">
              <w:r w:rsidRPr="00230BA9">
                <w:rPr>
                  <w:rFonts w:ascii="Arial" w:eastAsia="Times New Roman" w:hAnsi="Arial" w:cs="Arial"/>
                  <w:color w:val="000000"/>
                  <w:szCs w:val="24"/>
                  <w:lang w:eastAsia="en-GB"/>
                </w:rPr>
                <w:t>Flood Partnerships Manager</w:t>
              </w:r>
            </w:hyperlink>
          </w:p>
          <w:p w:rsidR="00F22397" w:rsidRDefault="00F22397" w:rsidP="00F22397">
            <w:pPr>
              <w:pStyle w:val="Header"/>
              <w:tabs>
                <w:tab w:val="clear" w:pos="4320"/>
                <w:tab w:val="clear" w:pos="8640"/>
              </w:tabs>
              <w:rPr>
                <w:rFonts w:ascii="Arial" w:hAnsi="Arial" w:cs="Arial"/>
              </w:rPr>
            </w:pPr>
            <w:r>
              <w:rPr>
                <w:rFonts w:ascii="Arial" w:hAnsi="Arial" w:cs="Arial"/>
              </w:rPr>
              <w:t>Regional Flood and Coastal Committee (ECC Rep)</w:t>
            </w:r>
          </w:p>
          <w:p w:rsidR="00F22397" w:rsidRDefault="00F22397" w:rsidP="00F22397">
            <w:pPr>
              <w:pStyle w:val="Header"/>
              <w:tabs>
                <w:tab w:val="clear" w:pos="4320"/>
                <w:tab w:val="clear" w:pos="8640"/>
              </w:tabs>
              <w:rPr>
                <w:rFonts w:ascii="Arial" w:hAnsi="Arial" w:cs="Arial"/>
              </w:rPr>
            </w:pPr>
            <w:r>
              <w:rPr>
                <w:rFonts w:ascii="Arial" w:hAnsi="Arial" w:cs="Arial"/>
              </w:rPr>
              <w:t>Colchester Borough Council</w:t>
            </w:r>
          </w:p>
          <w:p w:rsidR="00F22397" w:rsidRDefault="00F22397" w:rsidP="00F22397">
            <w:pPr>
              <w:pStyle w:val="Header"/>
              <w:tabs>
                <w:tab w:val="clear" w:pos="4320"/>
                <w:tab w:val="clear" w:pos="8640"/>
              </w:tabs>
              <w:rPr>
                <w:rFonts w:ascii="Arial" w:hAnsi="Arial" w:cs="Arial"/>
              </w:rPr>
            </w:pPr>
            <w:r>
              <w:rPr>
                <w:rFonts w:ascii="Arial" w:hAnsi="Arial" w:cs="Arial"/>
              </w:rPr>
              <w:t>RSPB</w:t>
            </w:r>
          </w:p>
          <w:p w:rsidR="00F22397" w:rsidRDefault="00F22397" w:rsidP="00F22397">
            <w:pPr>
              <w:pStyle w:val="Header"/>
              <w:tabs>
                <w:tab w:val="clear" w:pos="4320"/>
                <w:tab w:val="clear" w:pos="8640"/>
              </w:tabs>
              <w:rPr>
                <w:rFonts w:ascii="Arial" w:hAnsi="Arial" w:cs="Arial"/>
              </w:rPr>
            </w:pPr>
            <w:proofErr w:type="spellStart"/>
            <w:r>
              <w:rPr>
                <w:rFonts w:ascii="Arial" w:hAnsi="Arial" w:cs="Arial"/>
              </w:rPr>
              <w:t>Tendring</w:t>
            </w:r>
            <w:proofErr w:type="spellEnd"/>
            <w:r>
              <w:rPr>
                <w:rFonts w:ascii="Arial" w:hAnsi="Arial" w:cs="Arial"/>
              </w:rPr>
              <w:t xml:space="preserve"> District Council </w:t>
            </w:r>
          </w:p>
          <w:p w:rsidR="00B91329" w:rsidRDefault="00B91329" w:rsidP="00C77485">
            <w:pPr>
              <w:pStyle w:val="Header"/>
              <w:tabs>
                <w:tab w:val="clear" w:pos="4320"/>
                <w:tab w:val="clear" w:pos="8640"/>
              </w:tabs>
              <w:rPr>
                <w:rFonts w:ascii="Arial" w:hAnsi="Arial" w:cs="Arial"/>
              </w:rPr>
            </w:pPr>
            <w:proofErr w:type="spellStart"/>
            <w:r>
              <w:rPr>
                <w:rFonts w:ascii="Arial" w:hAnsi="Arial" w:cs="Arial"/>
              </w:rPr>
              <w:t>Tendring</w:t>
            </w:r>
            <w:proofErr w:type="spellEnd"/>
            <w:r>
              <w:rPr>
                <w:rFonts w:ascii="Arial" w:hAnsi="Arial" w:cs="Arial"/>
              </w:rPr>
              <w:t xml:space="preserve"> District Council</w:t>
            </w:r>
            <w:r w:rsidR="00B86C00">
              <w:rPr>
                <w:rFonts w:ascii="Arial" w:hAnsi="Arial" w:cs="Arial"/>
              </w:rPr>
              <w:t xml:space="preserve"> (TDC)</w:t>
            </w:r>
          </w:p>
          <w:p w:rsidR="00F22397" w:rsidRDefault="00F22397" w:rsidP="00F22397">
            <w:pPr>
              <w:pStyle w:val="Header"/>
              <w:tabs>
                <w:tab w:val="clear" w:pos="4320"/>
                <w:tab w:val="clear" w:pos="8640"/>
              </w:tabs>
              <w:rPr>
                <w:rFonts w:ascii="Arial" w:hAnsi="Arial" w:cs="Arial"/>
              </w:rPr>
            </w:pPr>
            <w:r>
              <w:rPr>
                <w:rFonts w:ascii="Arial" w:hAnsi="Arial" w:cs="Arial"/>
              </w:rPr>
              <w:t>Regional Flood and Coastal Committee (ECC Rep)</w:t>
            </w:r>
          </w:p>
          <w:p w:rsidR="00B91329" w:rsidRDefault="00324B98" w:rsidP="00C77485">
            <w:pPr>
              <w:pStyle w:val="Header"/>
              <w:tabs>
                <w:tab w:val="clear" w:pos="4320"/>
                <w:tab w:val="clear" w:pos="8640"/>
              </w:tabs>
              <w:rPr>
                <w:rFonts w:ascii="Arial" w:hAnsi="Arial" w:cs="Arial"/>
                <w:szCs w:val="24"/>
              </w:rPr>
            </w:pPr>
            <w:r>
              <w:rPr>
                <w:rFonts w:ascii="Arial" w:hAnsi="Arial" w:cs="Arial"/>
                <w:szCs w:val="24"/>
              </w:rPr>
              <w:t>Co</w:t>
            </w:r>
            <w:r w:rsidR="00B91329">
              <w:rPr>
                <w:rFonts w:ascii="Arial" w:hAnsi="Arial" w:cs="Arial"/>
                <w:szCs w:val="24"/>
              </w:rPr>
              <w:t xml:space="preserve">astal Officer , ECC </w:t>
            </w:r>
          </w:p>
          <w:p w:rsidR="00B91329" w:rsidRDefault="00B91329" w:rsidP="00C77485">
            <w:pPr>
              <w:pStyle w:val="Header"/>
              <w:tabs>
                <w:tab w:val="clear" w:pos="4320"/>
                <w:tab w:val="clear" w:pos="8640"/>
              </w:tabs>
              <w:rPr>
                <w:rFonts w:ascii="Arial" w:hAnsi="Arial" w:cs="Arial"/>
                <w:szCs w:val="24"/>
              </w:rPr>
            </w:pPr>
          </w:p>
          <w:p w:rsidR="00324B98" w:rsidRDefault="00324B98" w:rsidP="00C77485">
            <w:pPr>
              <w:pStyle w:val="Header"/>
              <w:tabs>
                <w:tab w:val="clear" w:pos="4320"/>
                <w:tab w:val="clear" w:pos="8640"/>
              </w:tabs>
              <w:rPr>
                <w:rFonts w:ascii="Arial" w:hAnsi="Arial" w:cs="Arial"/>
                <w:szCs w:val="24"/>
              </w:rPr>
            </w:pPr>
            <w:r>
              <w:rPr>
                <w:rFonts w:ascii="Arial" w:hAnsi="Arial" w:cs="Arial"/>
                <w:szCs w:val="24"/>
              </w:rPr>
              <w:t>Harwich Haven Authority</w:t>
            </w:r>
          </w:p>
          <w:p w:rsidR="00B91329" w:rsidRPr="00230BA9" w:rsidRDefault="00F22397" w:rsidP="00B91329">
            <w:pPr>
              <w:pStyle w:val="Header"/>
              <w:tabs>
                <w:tab w:val="clear" w:pos="4320"/>
                <w:tab w:val="clear" w:pos="8640"/>
              </w:tabs>
              <w:rPr>
                <w:rFonts w:ascii="Arial" w:hAnsi="Arial" w:cs="Arial"/>
                <w:szCs w:val="24"/>
              </w:rPr>
            </w:pPr>
            <w:r>
              <w:rPr>
                <w:rFonts w:ascii="Arial" w:hAnsi="Arial" w:cs="Arial"/>
                <w:szCs w:val="24"/>
              </w:rPr>
              <w:t>Topsail Charters</w:t>
            </w:r>
          </w:p>
        </w:tc>
      </w:tr>
      <w:tr w:rsidR="00B91329" w:rsidRPr="00E91C70" w:rsidTr="005F380A">
        <w:tc>
          <w:tcPr>
            <w:tcW w:w="2322" w:type="dxa"/>
            <w:shd w:val="clear" w:color="auto" w:fill="E6E6E6"/>
            <w:tcMar>
              <w:top w:w="57" w:type="dxa"/>
              <w:bottom w:w="57" w:type="dxa"/>
            </w:tcMar>
          </w:tcPr>
          <w:p w:rsidR="00B91329" w:rsidRPr="00A924CE" w:rsidRDefault="00B91329" w:rsidP="00C77485">
            <w:pPr>
              <w:pStyle w:val="Header"/>
              <w:tabs>
                <w:tab w:val="clear" w:pos="4320"/>
                <w:tab w:val="clear" w:pos="8640"/>
              </w:tabs>
              <w:rPr>
                <w:rFonts w:ascii="Arial" w:hAnsi="Arial" w:cs="Arial"/>
                <w:b/>
              </w:rPr>
            </w:pPr>
            <w:r w:rsidRPr="00A924CE">
              <w:rPr>
                <w:rFonts w:ascii="Arial" w:hAnsi="Arial" w:cs="Arial"/>
                <w:b/>
              </w:rPr>
              <w:t>Apologies:</w:t>
            </w:r>
          </w:p>
        </w:tc>
        <w:tc>
          <w:tcPr>
            <w:tcW w:w="3438" w:type="dxa"/>
            <w:tcMar>
              <w:top w:w="57" w:type="dxa"/>
              <w:bottom w:w="57" w:type="dxa"/>
            </w:tcMar>
          </w:tcPr>
          <w:p w:rsidR="00B91329" w:rsidRDefault="00B91329" w:rsidP="00B91329">
            <w:pPr>
              <w:pStyle w:val="Header"/>
              <w:tabs>
                <w:tab w:val="clear" w:pos="4320"/>
                <w:tab w:val="clear" w:pos="8640"/>
              </w:tabs>
              <w:rPr>
                <w:rFonts w:ascii="Arial" w:hAnsi="Arial" w:cs="Arial"/>
                <w:color w:val="000000"/>
              </w:rPr>
            </w:pPr>
            <w:r w:rsidRPr="00310B56">
              <w:rPr>
                <w:rFonts w:ascii="Arial" w:hAnsi="Arial" w:cs="Arial"/>
                <w:color w:val="000000"/>
              </w:rPr>
              <w:t>Cllr John Lamb</w:t>
            </w:r>
            <w:r w:rsidR="00BB2EEA">
              <w:rPr>
                <w:rFonts w:ascii="Arial" w:hAnsi="Arial" w:cs="Arial"/>
                <w:color w:val="000000"/>
              </w:rPr>
              <w:t xml:space="preserve"> </w:t>
            </w:r>
          </w:p>
          <w:p w:rsidR="00B91329" w:rsidRDefault="00BB2EEA" w:rsidP="00C77485">
            <w:pPr>
              <w:pStyle w:val="Header"/>
              <w:tabs>
                <w:tab w:val="clear" w:pos="4320"/>
                <w:tab w:val="clear" w:pos="8640"/>
              </w:tabs>
              <w:rPr>
                <w:rFonts w:ascii="Arial" w:hAnsi="Arial" w:cs="Arial"/>
                <w:color w:val="000000"/>
                <w:szCs w:val="24"/>
              </w:rPr>
            </w:pPr>
            <w:r>
              <w:rPr>
                <w:rFonts w:ascii="Arial" w:hAnsi="Arial" w:cs="Arial"/>
                <w:color w:val="000000"/>
                <w:szCs w:val="24"/>
              </w:rPr>
              <w:t>Peter Garrett</w:t>
            </w:r>
          </w:p>
          <w:p w:rsidR="00324B98" w:rsidRDefault="00324B98" w:rsidP="00C77485">
            <w:pPr>
              <w:pStyle w:val="Header"/>
              <w:tabs>
                <w:tab w:val="clear" w:pos="4320"/>
                <w:tab w:val="clear" w:pos="8640"/>
              </w:tabs>
              <w:rPr>
                <w:rFonts w:ascii="Arial" w:hAnsi="Arial" w:cs="Arial"/>
                <w:color w:val="000000"/>
              </w:rPr>
            </w:pPr>
            <w:r>
              <w:rPr>
                <w:rFonts w:ascii="Arial" w:hAnsi="Arial" w:cs="Arial"/>
                <w:color w:val="000000"/>
              </w:rPr>
              <w:t>Cllr Tim Young</w:t>
            </w:r>
          </w:p>
          <w:p w:rsidR="00324B98" w:rsidRPr="00285DF5" w:rsidRDefault="00324B98" w:rsidP="00C77485">
            <w:pPr>
              <w:pStyle w:val="Header"/>
              <w:tabs>
                <w:tab w:val="clear" w:pos="4320"/>
                <w:tab w:val="clear" w:pos="8640"/>
              </w:tabs>
              <w:rPr>
                <w:rFonts w:ascii="Arial" w:hAnsi="Arial" w:cs="Arial"/>
                <w:color w:val="000000"/>
              </w:rPr>
            </w:pPr>
            <w:r>
              <w:rPr>
                <w:rFonts w:ascii="Arial" w:hAnsi="Arial" w:cs="Arial"/>
                <w:color w:val="000000"/>
              </w:rPr>
              <w:t>John Lindsay</w:t>
            </w:r>
          </w:p>
        </w:tc>
        <w:tc>
          <w:tcPr>
            <w:tcW w:w="4320" w:type="dxa"/>
          </w:tcPr>
          <w:p w:rsidR="00B91329" w:rsidRDefault="00B91329" w:rsidP="00B91329">
            <w:pPr>
              <w:pStyle w:val="Header"/>
              <w:tabs>
                <w:tab w:val="clear" w:pos="4320"/>
                <w:tab w:val="clear" w:pos="8640"/>
              </w:tabs>
              <w:rPr>
                <w:rFonts w:ascii="Arial" w:hAnsi="Arial" w:cs="Arial"/>
              </w:rPr>
            </w:pPr>
            <w:r w:rsidRPr="00A924CE">
              <w:rPr>
                <w:rFonts w:ascii="Arial" w:hAnsi="Arial" w:cs="Arial"/>
              </w:rPr>
              <w:t>Southend Borough Council</w:t>
            </w:r>
          </w:p>
          <w:p w:rsidR="00B91329" w:rsidRDefault="00B91329" w:rsidP="00C77485">
            <w:pPr>
              <w:pStyle w:val="Header"/>
              <w:tabs>
                <w:tab w:val="clear" w:pos="4320"/>
                <w:tab w:val="clear" w:pos="8640"/>
              </w:tabs>
              <w:rPr>
                <w:rFonts w:ascii="Arial" w:hAnsi="Arial" w:cs="Arial"/>
              </w:rPr>
            </w:pPr>
            <w:r>
              <w:rPr>
                <w:rFonts w:ascii="Arial" w:hAnsi="Arial" w:cs="Arial"/>
              </w:rPr>
              <w:t xml:space="preserve">Maldon District Council </w:t>
            </w:r>
          </w:p>
          <w:p w:rsidR="00324B98" w:rsidRDefault="00324B98" w:rsidP="00C77485">
            <w:pPr>
              <w:pStyle w:val="Header"/>
              <w:tabs>
                <w:tab w:val="clear" w:pos="4320"/>
                <w:tab w:val="clear" w:pos="8640"/>
              </w:tabs>
              <w:rPr>
                <w:rFonts w:ascii="Arial" w:hAnsi="Arial" w:cs="Arial"/>
              </w:rPr>
            </w:pPr>
            <w:r>
              <w:rPr>
                <w:rFonts w:ascii="Arial" w:hAnsi="Arial" w:cs="Arial"/>
              </w:rPr>
              <w:t>Colchester Borough Council</w:t>
            </w:r>
          </w:p>
          <w:p w:rsidR="00324B98" w:rsidRPr="00A924CE" w:rsidRDefault="00324B98" w:rsidP="00324B98">
            <w:pPr>
              <w:pStyle w:val="Header"/>
              <w:tabs>
                <w:tab w:val="clear" w:pos="4320"/>
                <w:tab w:val="clear" w:pos="8640"/>
              </w:tabs>
              <w:rPr>
                <w:rFonts w:ascii="Arial" w:hAnsi="Arial" w:cs="Arial"/>
              </w:rPr>
            </w:pPr>
            <w:r w:rsidRPr="00A924CE">
              <w:rPr>
                <w:rFonts w:ascii="Arial" w:hAnsi="Arial" w:cs="Arial"/>
              </w:rPr>
              <w:t>Environment Agency</w:t>
            </w:r>
            <w:r>
              <w:rPr>
                <w:rFonts w:ascii="Arial" w:hAnsi="Arial" w:cs="Arial"/>
              </w:rPr>
              <w:t xml:space="preserve"> (EA)</w:t>
            </w:r>
          </w:p>
          <w:p w:rsidR="00324B98" w:rsidRPr="00A924CE" w:rsidRDefault="00324B98" w:rsidP="00C77485">
            <w:pPr>
              <w:pStyle w:val="Header"/>
              <w:tabs>
                <w:tab w:val="clear" w:pos="4320"/>
                <w:tab w:val="clear" w:pos="8640"/>
              </w:tabs>
              <w:rPr>
                <w:rFonts w:ascii="Arial" w:hAnsi="Arial" w:cs="Arial"/>
              </w:rPr>
            </w:pPr>
          </w:p>
        </w:tc>
      </w:tr>
    </w:tbl>
    <w:p w:rsidR="00B91329" w:rsidRDefault="00B91329" w:rsidP="00B91329"/>
    <w:p w:rsidR="00386AE2" w:rsidRDefault="00386AE2" w:rsidP="00386AE2">
      <w:pPr>
        <w:pStyle w:val="ListParagraph"/>
        <w:numPr>
          <w:ilvl w:val="0"/>
          <w:numId w:val="4"/>
        </w:numPr>
      </w:pPr>
      <w:r w:rsidRPr="00483E7E">
        <w:t>Welcome, apologies and introductions</w:t>
      </w:r>
      <w:r w:rsidRPr="00483E7E">
        <w:tab/>
      </w:r>
    </w:p>
    <w:p w:rsidR="00386AE2" w:rsidRDefault="00386AE2" w:rsidP="00386AE2">
      <w:pPr>
        <w:pStyle w:val="ListParagraph"/>
      </w:pPr>
    </w:p>
    <w:p w:rsidR="00386AE2" w:rsidRDefault="00386AE2" w:rsidP="00386AE2">
      <w:pPr>
        <w:pStyle w:val="ListParagraph"/>
        <w:numPr>
          <w:ilvl w:val="0"/>
          <w:numId w:val="4"/>
        </w:numPr>
      </w:pPr>
      <w:r>
        <w:t>Presentation : Harwich potential Capital Dredge</w:t>
      </w:r>
      <w:r>
        <w:tab/>
        <w:t xml:space="preserve">John Brien (Harwich Haven </w:t>
      </w:r>
      <w:r>
        <w:tab/>
      </w:r>
      <w:r>
        <w:tab/>
      </w:r>
      <w:r>
        <w:tab/>
      </w:r>
      <w:r>
        <w:tab/>
      </w:r>
      <w:r>
        <w:tab/>
      </w:r>
      <w:r>
        <w:tab/>
      </w:r>
      <w:r>
        <w:tab/>
      </w:r>
      <w:r>
        <w:tab/>
      </w:r>
      <w:r>
        <w:tab/>
        <w:t>Authority)</w:t>
      </w:r>
    </w:p>
    <w:p w:rsidR="00644B22" w:rsidRDefault="00644B22" w:rsidP="00644B22">
      <w:pPr>
        <w:ind w:left="360"/>
      </w:pPr>
      <w:proofErr w:type="gramStart"/>
      <w:r>
        <w:t xml:space="preserve">Presentation to </w:t>
      </w:r>
      <w:r w:rsidR="00A6063C">
        <w:t>be circulated after the meeting.</w:t>
      </w:r>
      <w:proofErr w:type="gramEnd"/>
      <w:r w:rsidR="00A6063C">
        <w:t xml:space="preserve">  </w:t>
      </w:r>
    </w:p>
    <w:p w:rsidR="00644B22" w:rsidRDefault="00644B22" w:rsidP="00644B22">
      <w:pPr>
        <w:ind w:left="360"/>
      </w:pPr>
      <w:r>
        <w:t>Harwich Haven Authority has a statutory role as the Harbour Authority covering Harwich and Felixstowe, with duties including safety of navigation / pilotage/ vessel traffic etc.</w:t>
      </w:r>
    </w:p>
    <w:p w:rsidR="00386AE2" w:rsidRDefault="00644B22" w:rsidP="00644B22">
      <w:pPr>
        <w:ind w:left="360"/>
      </w:pPr>
      <w:proofErr w:type="gramStart"/>
      <w:r>
        <w:t>HHA in very early stages of considering a potential capital dredge.</w:t>
      </w:r>
      <w:proofErr w:type="gramEnd"/>
      <w:r>
        <w:t xml:space="preserve">  2 potential dredge depths are being considered: 15.5m and 16m</w:t>
      </w:r>
      <w:r w:rsidR="005F380A">
        <w:t>.  Consultants have</w:t>
      </w:r>
      <w:r w:rsidR="003723C7">
        <w:t xml:space="preserve"> scoped the initial physical </w:t>
      </w:r>
      <w:proofErr w:type="gramStart"/>
      <w:r w:rsidR="003723C7">
        <w:t>impacts</w:t>
      </w:r>
      <w:r w:rsidR="005F380A">
        <w:t>,</w:t>
      </w:r>
      <w:r w:rsidR="003723C7">
        <w:t xml:space="preserve"> which gives</w:t>
      </w:r>
      <w:proofErr w:type="gramEnd"/>
      <w:r w:rsidR="003723C7">
        <w:t xml:space="preserve"> an indication of the likely environmental impacts. ECC supported HHA’s application to EU for TEN-T funding for studies to facilitate the next stage.  Studie</w:t>
      </w:r>
      <w:r w:rsidR="005F380A">
        <w:t xml:space="preserve">s </w:t>
      </w:r>
      <w:r w:rsidR="005F380A">
        <w:lastRenderedPageBreak/>
        <w:t>undertaken include soil tests comprising</w:t>
      </w:r>
      <w:r w:rsidR="003723C7">
        <w:t xml:space="preserve"> 112 trial pits and 350 samples tested. </w:t>
      </w:r>
      <w:r w:rsidR="005F380A">
        <w:t xml:space="preserve">The underlying material was found to be clay with channels of sand / gravel.  </w:t>
      </w:r>
    </w:p>
    <w:p w:rsidR="003723C7" w:rsidRDefault="003723C7" w:rsidP="00644B22">
      <w:pPr>
        <w:ind w:left="360"/>
      </w:pPr>
      <w:r>
        <w:t>The pre application phase includes a scoping report for stakeholder consultation.</w:t>
      </w:r>
      <w:r w:rsidR="00950709">
        <w:t xml:space="preserve"> It is anticipated that the </w:t>
      </w:r>
      <w:r w:rsidR="005F380A">
        <w:t xml:space="preserve">necessary </w:t>
      </w:r>
      <w:r w:rsidR="00950709">
        <w:t xml:space="preserve">studies and assessments will be completed by March 2015 </w:t>
      </w:r>
      <w:r>
        <w:t xml:space="preserve"> </w:t>
      </w:r>
    </w:p>
    <w:p w:rsidR="003723C7" w:rsidRDefault="003723C7" w:rsidP="00644B22">
      <w:pPr>
        <w:ind w:left="360"/>
      </w:pPr>
      <w:r>
        <w:t>Benef</w:t>
      </w:r>
      <w:r w:rsidR="005F380A">
        <w:t>icial u</w:t>
      </w:r>
      <w:r>
        <w:t xml:space="preserve">se </w:t>
      </w:r>
      <w:r w:rsidR="00950709">
        <w:t xml:space="preserve">disposal options </w:t>
      </w:r>
      <w:r w:rsidR="005F380A">
        <w:t xml:space="preserve">for the material generated by the dredge are </w:t>
      </w:r>
      <w:r w:rsidR="00950709">
        <w:t>likely</w:t>
      </w:r>
      <w:r w:rsidR="005F380A">
        <w:t xml:space="preserve"> to be identified</w:t>
      </w:r>
      <w:r w:rsidR="00950709">
        <w:t xml:space="preserve"> in 3</w:t>
      </w:r>
      <w:r w:rsidR="00950709" w:rsidRPr="00950709">
        <w:rPr>
          <w:vertAlign w:val="superscript"/>
        </w:rPr>
        <w:t>rd</w:t>
      </w:r>
      <w:r w:rsidR="00950709">
        <w:t xml:space="preserve"> Quarter of 2014</w:t>
      </w:r>
      <w:r w:rsidR="005F380A">
        <w:t xml:space="preserve">, so potential sites from stakeholders would have to be with HHA by end of June.  </w:t>
      </w:r>
      <w:r>
        <w:t>Info</w:t>
      </w:r>
      <w:r w:rsidR="005F380A">
        <w:t>rmation is</w:t>
      </w:r>
      <w:r>
        <w:t xml:space="preserve"> sought from stakeholders re</w:t>
      </w:r>
      <w:r w:rsidR="005F380A">
        <w:t>garding</w:t>
      </w:r>
      <w:r>
        <w:t xml:space="preserve"> existing projects which are in a good state of development.</w:t>
      </w:r>
      <w:r w:rsidR="00950709">
        <w:t xml:space="preserve">   Beneficial use options will be considered by </w:t>
      </w:r>
      <w:r w:rsidR="005F380A">
        <w:t xml:space="preserve">the </w:t>
      </w:r>
      <w:r w:rsidR="00950709">
        <w:t>M</w:t>
      </w:r>
      <w:r w:rsidR="005F380A">
        <w:t xml:space="preserve">arine </w:t>
      </w:r>
      <w:r w:rsidR="00950709">
        <w:t>M</w:t>
      </w:r>
      <w:r w:rsidR="005F380A">
        <w:t xml:space="preserve">anagement </w:t>
      </w:r>
      <w:r w:rsidR="00950709">
        <w:t>O</w:t>
      </w:r>
      <w:r w:rsidR="005F380A">
        <w:t>rganisation</w:t>
      </w:r>
      <w:r w:rsidR="00950709">
        <w:t xml:space="preserve"> before they con</w:t>
      </w:r>
      <w:r w:rsidR="005F380A">
        <w:t>sent to the disposal of the remainder</w:t>
      </w:r>
      <w:r w:rsidR="00950709">
        <w:t xml:space="preserve"> at sea.</w:t>
      </w:r>
    </w:p>
    <w:p w:rsidR="005D291A" w:rsidRPr="005F380A" w:rsidRDefault="005D291A" w:rsidP="00644B22">
      <w:pPr>
        <w:ind w:left="360"/>
        <w:rPr>
          <w:b/>
        </w:rPr>
      </w:pPr>
      <w:r w:rsidRPr="005F380A">
        <w:rPr>
          <w:b/>
        </w:rPr>
        <w:t>Question and Answers</w:t>
      </w:r>
      <w:r w:rsidR="00F22796">
        <w:rPr>
          <w:b/>
        </w:rPr>
        <w:t xml:space="preserve"> following Presentation</w:t>
      </w:r>
    </w:p>
    <w:p w:rsidR="005D291A" w:rsidRDefault="005D291A" w:rsidP="00644B22">
      <w:pPr>
        <w:ind w:left="360"/>
      </w:pPr>
      <w:r>
        <w:t>Q</w:t>
      </w:r>
      <w:r>
        <w:tab/>
        <w:t>how does the structure change when in contact with air?</w:t>
      </w:r>
    </w:p>
    <w:p w:rsidR="005D291A" w:rsidRDefault="005D291A" w:rsidP="00644B22">
      <w:pPr>
        <w:ind w:left="360"/>
      </w:pPr>
      <w:proofErr w:type="gramStart"/>
      <w:r>
        <w:t>A</w:t>
      </w:r>
      <w:proofErr w:type="gramEnd"/>
      <w:r>
        <w:tab/>
        <w:t>it is a solid material which will dissipate over time – likely to take decades</w:t>
      </w:r>
      <w:r w:rsidR="005D1F21">
        <w:t xml:space="preserve"> to break down / disperse</w:t>
      </w:r>
    </w:p>
    <w:p w:rsidR="005D291A" w:rsidRDefault="005D1F21" w:rsidP="00644B22">
      <w:pPr>
        <w:ind w:left="360"/>
      </w:pPr>
      <w:r>
        <w:t>Q</w:t>
      </w:r>
      <w:r>
        <w:tab/>
      </w:r>
      <w:proofErr w:type="gramStart"/>
      <w:r>
        <w:t>a</w:t>
      </w:r>
      <w:r w:rsidR="005D291A">
        <w:t>re</w:t>
      </w:r>
      <w:proofErr w:type="gramEnd"/>
      <w:r w:rsidR="005D291A">
        <w:t xml:space="preserve"> HHA anticipating plenty of interest for sands and gravels?</w:t>
      </w:r>
    </w:p>
    <w:p w:rsidR="005D291A" w:rsidRDefault="005D291A" w:rsidP="00644B22">
      <w:pPr>
        <w:ind w:left="360"/>
      </w:pPr>
      <w:proofErr w:type="gramStart"/>
      <w:r>
        <w:t>A</w:t>
      </w:r>
      <w:proofErr w:type="gramEnd"/>
      <w:r>
        <w:tab/>
      </w:r>
      <w:r w:rsidR="005D1F21">
        <w:t xml:space="preserve">it was estimated that </w:t>
      </w:r>
      <w:r>
        <w:t>these would fetch £8-9 per m3.  Sale is not considered as good an option as reclamation for use in construction or beach recharge</w:t>
      </w:r>
      <w:r w:rsidR="005D1F21">
        <w:t xml:space="preserve"> would be considered beneficial.</w:t>
      </w:r>
    </w:p>
    <w:p w:rsidR="005D291A" w:rsidRDefault="005D291A" w:rsidP="00644B22">
      <w:pPr>
        <w:ind w:left="360"/>
      </w:pPr>
      <w:r>
        <w:t>Q</w:t>
      </w:r>
      <w:r>
        <w:tab/>
        <w:t>what are the limitations on the delivery of hard clays</w:t>
      </w:r>
      <w:r w:rsidR="005D1F21">
        <w:t>?</w:t>
      </w:r>
    </w:p>
    <w:p w:rsidR="005D291A" w:rsidRDefault="005D291A" w:rsidP="00644B22">
      <w:pPr>
        <w:ind w:left="360"/>
      </w:pPr>
      <w:proofErr w:type="gramStart"/>
      <w:r>
        <w:t>A</w:t>
      </w:r>
      <w:r>
        <w:tab/>
        <w:t>these</w:t>
      </w:r>
      <w:proofErr w:type="gramEnd"/>
      <w:r>
        <w:t xml:space="preserve"> are more difficult as can’t be pumped, and would therefore require use of smaller split barges for </w:t>
      </w:r>
      <w:r w:rsidR="005D1F21">
        <w:t xml:space="preserve">the </w:t>
      </w:r>
      <w:r>
        <w:t>dropping of material onto the foreshore at H</w:t>
      </w:r>
      <w:r w:rsidR="003B75EB">
        <w:t xml:space="preserve">igh </w:t>
      </w:r>
      <w:r>
        <w:t>W</w:t>
      </w:r>
      <w:r w:rsidR="003B75EB">
        <w:t>ater (HW).  These vessels would need 3-5m depth at HW for access.</w:t>
      </w:r>
    </w:p>
    <w:p w:rsidR="003B75EB" w:rsidRDefault="003B75EB" w:rsidP="00644B22">
      <w:pPr>
        <w:ind w:left="360"/>
      </w:pPr>
      <w:r>
        <w:t>Q</w:t>
      </w:r>
      <w:r>
        <w:tab/>
        <w:t>where does HHA’s responsibility end?</w:t>
      </w:r>
    </w:p>
    <w:p w:rsidR="003B75EB" w:rsidRDefault="003B75EB" w:rsidP="00644B22">
      <w:pPr>
        <w:ind w:left="360"/>
      </w:pPr>
      <w:proofErr w:type="gramStart"/>
      <w:r>
        <w:t>A</w:t>
      </w:r>
      <w:r>
        <w:tab/>
        <w:t>once material is placed – movement once deposited would not be HHA responsibility.</w:t>
      </w:r>
      <w:proofErr w:type="gramEnd"/>
      <w:r>
        <w:t xml:space="preserve">  With regards to softer materials, </w:t>
      </w:r>
      <w:r w:rsidR="005D1F21">
        <w:t xml:space="preserve">it </w:t>
      </w:r>
      <w:r>
        <w:t xml:space="preserve">might be </w:t>
      </w:r>
      <w:r w:rsidR="005D1F21">
        <w:t xml:space="preserve">considered OK </w:t>
      </w:r>
      <w:r>
        <w:t>to pump these ashore.</w:t>
      </w:r>
    </w:p>
    <w:p w:rsidR="003B75EB" w:rsidRDefault="003B75EB" w:rsidP="00644B22">
      <w:pPr>
        <w:ind w:left="360"/>
      </w:pPr>
      <w:r>
        <w:t>Q</w:t>
      </w:r>
      <w:r>
        <w:tab/>
        <w:t>when would the material be ready?</w:t>
      </w:r>
    </w:p>
    <w:p w:rsidR="003B75EB" w:rsidRDefault="003B75EB" w:rsidP="00644B22">
      <w:pPr>
        <w:ind w:left="360"/>
      </w:pPr>
      <w:r>
        <w:t>A</w:t>
      </w:r>
      <w:r>
        <w:tab/>
        <w:t>Timescale is as follows;</w:t>
      </w:r>
    </w:p>
    <w:p w:rsidR="003B75EB" w:rsidRDefault="003B75EB" w:rsidP="003B75EB">
      <w:pPr>
        <w:pStyle w:val="ListParagraph"/>
        <w:numPr>
          <w:ilvl w:val="0"/>
          <w:numId w:val="11"/>
        </w:numPr>
      </w:pPr>
      <w:proofErr w:type="gramStart"/>
      <w:r>
        <w:t>pre</w:t>
      </w:r>
      <w:proofErr w:type="gramEnd"/>
      <w:r>
        <w:t xml:space="preserve"> application due to be completed by March 2015. </w:t>
      </w:r>
    </w:p>
    <w:p w:rsidR="003B75EB" w:rsidRDefault="003B75EB" w:rsidP="003B75EB">
      <w:pPr>
        <w:pStyle w:val="ListParagraph"/>
        <w:numPr>
          <w:ilvl w:val="0"/>
          <w:numId w:val="11"/>
        </w:numPr>
      </w:pPr>
      <w:proofErr w:type="gramStart"/>
      <w:r>
        <w:t>formal</w:t>
      </w:r>
      <w:proofErr w:type="gramEnd"/>
      <w:r>
        <w:t xml:space="preserve"> application will follow for consideration by the MMO - could take anywhere from 2-12 months depending on whether there are any objections.</w:t>
      </w:r>
    </w:p>
    <w:p w:rsidR="003B75EB" w:rsidRDefault="003B75EB" w:rsidP="003B75EB">
      <w:pPr>
        <w:pStyle w:val="ListParagraph"/>
        <w:numPr>
          <w:ilvl w:val="0"/>
          <w:numId w:val="11"/>
        </w:numPr>
      </w:pPr>
      <w:r>
        <w:t>Looking at commencing dredge in 2016</w:t>
      </w:r>
    </w:p>
    <w:p w:rsidR="003B75EB" w:rsidRDefault="003B75EB" w:rsidP="003B75EB">
      <w:pPr>
        <w:pStyle w:val="ListParagraph"/>
        <w:numPr>
          <w:ilvl w:val="0"/>
          <w:numId w:val="11"/>
        </w:numPr>
      </w:pPr>
      <w:r>
        <w:t>Dredging would take approx. 18 months</w:t>
      </w:r>
    </w:p>
    <w:p w:rsidR="003B75EB" w:rsidRDefault="003B75EB" w:rsidP="005F2168">
      <w:pPr>
        <w:ind w:left="720" w:hanging="360"/>
      </w:pPr>
      <w:r>
        <w:t>Q</w:t>
      </w:r>
      <w:r>
        <w:tab/>
        <w:t xml:space="preserve">what level of detail is required at the end June deadline for expressions of </w:t>
      </w:r>
      <w:proofErr w:type="gramStart"/>
      <w:r>
        <w:t xml:space="preserve">interest </w:t>
      </w:r>
      <w:r w:rsidR="005F2168">
        <w:t>?</w:t>
      </w:r>
      <w:proofErr w:type="gramEnd"/>
    </w:p>
    <w:p w:rsidR="005F2168" w:rsidRDefault="005F2168" w:rsidP="005F2168">
      <w:pPr>
        <w:ind w:left="720" w:hanging="360"/>
      </w:pPr>
      <w:r>
        <w:t>A</w:t>
      </w:r>
      <w:r>
        <w:tab/>
        <w:t>short report of approx. 10 pages, though could potentially be less than this</w:t>
      </w:r>
    </w:p>
    <w:p w:rsidR="005F2168" w:rsidRDefault="005F2168" w:rsidP="005F2168">
      <w:pPr>
        <w:ind w:left="720" w:hanging="360"/>
      </w:pPr>
      <w:r>
        <w:t>Q</w:t>
      </w:r>
      <w:r>
        <w:tab/>
        <w:t>what projects are being considered and what status are they at?</w:t>
      </w:r>
    </w:p>
    <w:p w:rsidR="005F2168" w:rsidRDefault="005F2168" w:rsidP="005F2168">
      <w:pPr>
        <w:ind w:left="720" w:hanging="360"/>
      </w:pPr>
      <w:r>
        <w:t>A</w:t>
      </w:r>
      <w:r>
        <w:tab/>
      </w:r>
      <w:proofErr w:type="spellStart"/>
      <w:r>
        <w:t>Cobmarsh</w:t>
      </w:r>
      <w:proofErr w:type="spellEnd"/>
      <w:r>
        <w:t xml:space="preserve"> proposal – consortium of 15 bodies including RSPB and EWT</w:t>
      </w:r>
    </w:p>
    <w:p w:rsidR="005F2168" w:rsidRDefault="005F2168" w:rsidP="005F2168">
      <w:pPr>
        <w:ind w:left="720" w:hanging="360"/>
      </w:pPr>
      <w:r>
        <w:lastRenderedPageBreak/>
        <w:tab/>
        <w:t xml:space="preserve">Previous receiving sites </w:t>
      </w:r>
      <w:r w:rsidR="005D1F21">
        <w:t xml:space="preserve">such as </w:t>
      </w:r>
      <w:r>
        <w:t>Old Hall</w:t>
      </w:r>
      <w:r w:rsidR="005D1F21">
        <w:t xml:space="preserve">, </w:t>
      </w:r>
      <w:proofErr w:type="spellStart"/>
      <w:r>
        <w:t>Tollesbury</w:t>
      </w:r>
      <w:proofErr w:type="spellEnd"/>
      <w:r>
        <w:t xml:space="preserve"> Wick and potentially </w:t>
      </w:r>
      <w:proofErr w:type="spellStart"/>
      <w:r>
        <w:t>Feldy</w:t>
      </w:r>
      <w:proofErr w:type="spellEnd"/>
      <w:r w:rsidR="005D1F21">
        <w:t xml:space="preserve"> could potentially also be considered</w:t>
      </w:r>
      <w:r>
        <w:t>.</w:t>
      </w:r>
    </w:p>
    <w:p w:rsidR="005F2168" w:rsidRDefault="005F2168" w:rsidP="005F2168">
      <w:pPr>
        <w:ind w:left="720" w:hanging="360"/>
      </w:pPr>
      <w:r>
        <w:tab/>
        <w:t xml:space="preserve">E Mersea, </w:t>
      </w:r>
      <w:proofErr w:type="spellStart"/>
      <w:r>
        <w:t>Holliwell</w:t>
      </w:r>
      <w:proofErr w:type="spellEnd"/>
      <w:r>
        <w:t xml:space="preserve"> Point was also mentioned as being important</w:t>
      </w:r>
    </w:p>
    <w:p w:rsidR="005F2168" w:rsidRDefault="005F2168" w:rsidP="005F2168">
      <w:pPr>
        <w:ind w:left="720" w:hanging="360"/>
      </w:pPr>
      <w:r>
        <w:t>MJ advised that the sites which had been raised at landowners’ meeting have been discussed with John Brien.</w:t>
      </w:r>
    </w:p>
    <w:p w:rsidR="00386AE2" w:rsidRDefault="00386AE2" w:rsidP="00386AE2">
      <w:pPr>
        <w:pStyle w:val="ListParagraph"/>
        <w:numPr>
          <w:ilvl w:val="0"/>
          <w:numId w:val="4"/>
        </w:numPr>
      </w:pPr>
      <w:r>
        <w:t>Presentation : December Tidal Surge and Severe Weather</w:t>
      </w:r>
      <w:r>
        <w:tab/>
        <w:t xml:space="preserve"> Mark Johnson (EA)</w:t>
      </w:r>
    </w:p>
    <w:p w:rsidR="00386AE2" w:rsidRDefault="005F2168" w:rsidP="005F2168">
      <w:pPr>
        <w:ind w:left="360"/>
      </w:pPr>
      <w:r>
        <w:t xml:space="preserve">18 000 people </w:t>
      </w:r>
      <w:r w:rsidR="005D1F21">
        <w:t xml:space="preserve">had been </w:t>
      </w:r>
      <w:r>
        <w:t xml:space="preserve">evacuated. Tide took approx. 7 hours to move between </w:t>
      </w:r>
      <w:proofErr w:type="spellStart"/>
      <w:r>
        <w:t>Hunstanton</w:t>
      </w:r>
      <w:proofErr w:type="spellEnd"/>
      <w:r>
        <w:t xml:space="preserve"> </w:t>
      </w:r>
      <w:r w:rsidR="00FB5C16">
        <w:t xml:space="preserve">in Norfolk </w:t>
      </w:r>
      <w:r>
        <w:t xml:space="preserve">and </w:t>
      </w:r>
      <w:proofErr w:type="spellStart"/>
      <w:r>
        <w:t>Southend</w:t>
      </w:r>
      <w:proofErr w:type="spellEnd"/>
      <w:r>
        <w:t>.</w:t>
      </w:r>
    </w:p>
    <w:p w:rsidR="005F2168" w:rsidRPr="002B39EC" w:rsidRDefault="005F2168" w:rsidP="005F2168">
      <w:pPr>
        <w:ind w:left="360"/>
        <w:rPr>
          <w:b/>
        </w:rPr>
      </w:pPr>
      <w:r w:rsidRPr="002B39EC">
        <w:rPr>
          <w:b/>
        </w:rPr>
        <w:t>Essex Impacts</w:t>
      </w:r>
    </w:p>
    <w:p w:rsidR="005F2168" w:rsidRDefault="005F2168" w:rsidP="005F2168">
      <w:pPr>
        <w:ind w:left="360"/>
      </w:pPr>
      <w:r>
        <w:t>Due to the investments made in Essex in the past by the RFCC, defences were much more likely to stand up well to the pressures, though there were some impacts as follows;</w:t>
      </w:r>
    </w:p>
    <w:p w:rsidR="005F2168" w:rsidRDefault="005F2168" w:rsidP="005F2168">
      <w:pPr>
        <w:ind w:left="360"/>
      </w:pPr>
      <w:proofErr w:type="spellStart"/>
      <w:proofErr w:type="gramStart"/>
      <w:r>
        <w:t>Hullbridge</w:t>
      </w:r>
      <w:proofErr w:type="spellEnd"/>
      <w:r>
        <w:t xml:space="preserve"> :</w:t>
      </w:r>
      <w:proofErr w:type="gramEnd"/>
      <w:r>
        <w:t xml:space="preserve"> </w:t>
      </w:r>
      <w:r w:rsidR="002B39EC">
        <w:t xml:space="preserve">repairs </w:t>
      </w:r>
      <w:r w:rsidR="00FB5C16">
        <w:t>undertaken to repair a s</w:t>
      </w:r>
      <w:r w:rsidR="002B39EC">
        <w:t xml:space="preserve">ection of </w:t>
      </w:r>
      <w:r w:rsidR="00FB5C16">
        <w:t xml:space="preserve">sea wall </w:t>
      </w:r>
      <w:r w:rsidR="002B39EC">
        <w:t xml:space="preserve">which slumped causing a marginal </w:t>
      </w:r>
      <w:r w:rsidR="005D1F21">
        <w:t>reduction in the defence height.</w:t>
      </w:r>
    </w:p>
    <w:p w:rsidR="002B39EC" w:rsidRDefault="002B39EC" w:rsidP="005F2168">
      <w:pPr>
        <w:ind w:left="360"/>
      </w:pPr>
      <w:proofErr w:type="spellStart"/>
      <w:r>
        <w:t>Rewsalls</w:t>
      </w:r>
      <w:proofErr w:type="spellEnd"/>
      <w:r>
        <w:t xml:space="preserve"> Farm, East </w:t>
      </w:r>
      <w:proofErr w:type="gramStart"/>
      <w:r>
        <w:t>Mersea :</w:t>
      </w:r>
      <w:proofErr w:type="gramEnd"/>
      <w:r>
        <w:t xml:space="preserve"> this defence suffered big impacts from the southerly gales rather than the storm surge itself.  The damage would be assessed and emergency repairs completed.</w:t>
      </w:r>
    </w:p>
    <w:p w:rsidR="002B39EC" w:rsidRDefault="002B39EC" w:rsidP="005F2168">
      <w:pPr>
        <w:ind w:left="360"/>
      </w:pPr>
      <w:r>
        <w:t>Q (JA)</w:t>
      </w:r>
      <w:r>
        <w:tab/>
        <w:t>is there a lesson which can be learnt to help us to gain additional resources to ensure that we’re ahead of the game in the future, as it is necessary to take action but in some instances that can require significant funding.</w:t>
      </w:r>
    </w:p>
    <w:p w:rsidR="002B39EC" w:rsidRDefault="002B39EC" w:rsidP="005F2168">
      <w:pPr>
        <w:ind w:left="360"/>
      </w:pPr>
      <w:r>
        <w:t xml:space="preserve">A (JJ) the issue of coastal flooding is very high on the agenda.  Treasury rules stipulate however that there needs to be a benefit cost ration of </w:t>
      </w:r>
      <w:proofErr w:type="gramStart"/>
      <w:r>
        <w:t>8 :</w:t>
      </w:r>
      <w:proofErr w:type="gramEnd"/>
      <w:r>
        <w:t xml:space="preserve"> 1 </w:t>
      </w:r>
      <w:r w:rsidR="00CC585D">
        <w:t>which many feel is not</w:t>
      </w:r>
      <w:r>
        <w:t xml:space="preserve"> fit for purpose as this give a significant advantage to urban areas.  It is important to look at different ways of building defences and further exploring the potential solutions afforded by strategic managed realignment.</w:t>
      </w:r>
    </w:p>
    <w:p w:rsidR="002B39EC" w:rsidRDefault="002B39EC" w:rsidP="005F2168">
      <w:pPr>
        <w:ind w:left="360"/>
      </w:pPr>
      <w:r>
        <w:t xml:space="preserve">JJ felt the case to continue to defend the wall was indefensible due to the costs relative to the benefits there.  It is acknowledged that </w:t>
      </w:r>
      <w:r w:rsidR="005D1F21">
        <w:t xml:space="preserve">although </w:t>
      </w:r>
      <w:r>
        <w:t xml:space="preserve">ECC property is likely to be affected, </w:t>
      </w:r>
      <w:r w:rsidR="005D1F21">
        <w:t xml:space="preserve">it is </w:t>
      </w:r>
      <w:r>
        <w:t>important that there is a form of prioritisation which is acceptable to the majority.</w:t>
      </w:r>
    </w:p>
    <w:p w:rsidR="002B39EC" w:rsidRDefault="002B39EC" w:rsidP="005F2168">
      <w:pPr>
        <w:ind w:left="360"/>
      </w:pPr>
      <w:r>
        <w:t xml:space="preserve">ASJ commented that communication with those affected is </w:t>
      </w:r>
      <w:proofErr w:type="gramStart"/>
      <w:r>
        <w:t>key</w:t>
      </w:r>
      <w:proofErr w:type="gramEnd"/>
      <w:r>
        <w:t xml:space="preserve"> and mentioned a report by the NRA.  </w:t>
      </w:r>
    </w:p>
    <w:p w:rsidR="002B39EC" w:rsidRDefault="002B39EC" w:rsidP="005F2168">
      <w:pPr>
        <w:ind w:left="360"/>
      </w:pPr>
      <w:r>
        <w:t>It was noted that airborne solutions were on standby and that these had needed to be utilised in Wales</w:t>
      </w:r>
      <w:r w:rsidR="009F1D6C">
        <w:t xml:space="preserve">, although </w:t>
      </w:r>
      <w:r w:rsidR="00CC585D">
        <w:t xml:space="preserve">it was </w:t>
      </w:r>
      <w:r w:rsidR="009F1D6C">
        <w:t>acknowledged that</w:t>
      </w:r>
      <w:r w:rsidR="00CC585D">
        <w:t xml:space="preserve"> for this approach to work</w:t>
      </w:r>
      <w:r w:rsidR="009F1D6C">
        <w:t xml:space="preserve"> this would require suitable material to be on hand.</w:t>
      </w:r>
    </w:p>
    <w:p w:rsidR="009F1D6C" w:rsidRDefault="009F1D6C" w:rsidP="005F2168">
      <w:pPr>
        <w:ind w:left="360"/>
      </w:pPr>
      <w:r>
        <w:t>NT felt that the lessons learnt through the winter storms showed that there was a need for communication to be improved as local Members weren’t being kept sufficiently up to speed.</w:t>
      </w:r>
    </w:p>
    <w:p w:rsidR="00907C82" w:rsidRDefault="00907C82" w:rsidP="005F2168">
      <w:pPr>
        <w:ind w:left="360"/>
      </w:pPr>
      <w:r>
        <w:t>JJ commented that Gold command didn’t involve Members and that it was important that politicians didn’t interfere during emergency situations.  It was felt appropriate that if there were people who needed to be involved who had been missed, that this would need to be addressed.  It was felt that the practicalities of forwarding a summary of the situation to Local Members might be worthy of consideration</w:t>
      </w:r>
    </w:p>
    <w:p w:rsidR="00907C82" w:rsidRPr="00907C82" w:rsidRDefault="00907C82" w:rsidP="005F2168">
      <w:pPr>
        <w:ind w:left="360"/>
        <w:rPr>
          <w:b/>
        </w:rPr>
      </w:pPr>
      <w:r w:rsidRPr="00907C82">
        <w:rPr>
          <w:b/>
        </w:rPr>
        <w:lastRenderedPageBreak/>
        <w:t xml:space="preserve">Action </w:t>
      </w:r>
      <w:proofErr w:type="gramStart"/>
      <w:r w:rsidRPr="00907C82">
        <w:rPr>
          <w:b/>
        </w:rPr>
        <w:t>NS :</w:t>
      </w:r>
      <w:proofErr w:type="gramEnd"/>
      <w:r w:rsidRPr="00907C82">
        <w:rPr>
          <w:b/>
        </w:rPr>
        <w:t xml:space="preserve"> Liaise with ECC Emergency Planning re </w:t>
      </w:r>
      <w:r w:rsidR="004E3D2A">
        <w:rPr>
          <w:b/>
        </w:rPr>
        <w:t xml:space="preserve">the </w:t>
      </w:r>
      <w:r w:rsidRPr="00907C82">
        <w:rPr>
          <w:b/>
        </w:rPr>
        <w:t xml:space="preserve">potential distribution of </w:t>
      </w:r>
      <w:r w:rsidR="004E3D2A">
        <w:rPr>
          <w:b/>
        </w:rPr>
        <w:t xml:space="preserve">a </w:t>
      </w:r>
      <w:r w:rsidRPr="00907C82">
        <w:rPr>
          <w:b/>
        </w:rPr>
        <w:t xml:space="preserve">summary document to relevant Local Authority representatives </w:t>
      </w:r>
      <w:r w:rsidR="004E3D2A">
        <w:rPr>
          <w:b/>
        </w:rPr>
        <w:t>during emergency situations</w:t>
      </w:r>
    </w:p>
    <w:p w:rsidR="009F1D6C" w:rsidRDefault="009F1D6C" w:rsidP="005F2168">
      <w:pPr>
        <w:ind w:left="360"/>
      </w:pPr>
      <w:r>
        <w:t>RH highlighted a major concern for the Essex Coastal Forum is the prospect of an airport in the Thames Estuary and requested this was made an agenda item for a future meeting</w:t>
      </w:r>
    </w:p>
    <w:p w:rsidR="009F1D6C" w:rsidRPr="009F1D6C" w:rsidRDefault="009F1D6C" w:rsidP="005F2168">
      <w:pPr>
        <w:ind w:left="360"/>
        <w:rPr>
          <w:b/>
        </w:rPr>
      </w:pPr>
      <w:r w:rsidRPr="009F1D6C">
        <w:rPr>
          <w:b/>
        </w:rPr>
        <w:t xml:space="preserve">Action </w:t>
      </w:r>
      <w:proofErr w:type="gramStart"/>
      <w:r w:rsidRPr="009F1D6C">
        <w:rPr>
          <w:b/>
        </w:rPr>
        <w:t>NS :</w:t>
      </w:r>
      <w:proofErr w:type="gramEnd"/>
      <w:r w:rsidRPr="009F1D6C">
        <w:rPr>
          <w:b/>
        </w:rPr>
        <w:t xml:space="preserve"> include Thames Estuary Airport as agenda item for future meeting</w:t>
      </w:r>
    </w:p>
    <w:p w:rsidR="00386AE2" w:rsidRDefault="00386AE2" w:rsidP="00386AE2">
      <w:pPr>
        <w:pStyle w:val="ListParagraph"/>
        <w:numPr>
          <w:ilvl w:val="0"/>
          <w:numId w:val="4"/>
        </w:numPr>
      </w:pPr>
      <w:r>
        <w:t>Essex Flood Management Partnership update</w:t>
      </w:r>
      <w:r>
        <w:tab/>
      </w:r>
      <w:r>
        <w:tab/>
      </w:r>
      <w:r>
        <w:tab/>
        <w:t>Lucy Shepherd (ECC)</w:t>
      </w:r>
    </w:p>
    <w:p w:rsidR="00CD514E" w:rsidRDefault="00CD514E" w:rsidP="00CD514E">
      <w:r>
        <w:t>LS reported the number of flood incidents from October to February 2014</w:t>
      </w:r>
      <w:r w:rsidR="00175D7B">
        <w:t>.  In</w:t>
      </w:r>
      <w:r>
        <w:t xml:space="preserve"> the previous year there had been 90 reports of non-Highway related incidents however this year it had increased to 190. A scoping exercise was being undertaken looking at reported flooding from surface water.</w:t>
      </w:r>
    </w:p>
    <w:p w:rsidR="00CD514E" w:rsidRDefault="00CD514E" w:rsidP="00CD514E">
      <w:r>
        <w:t>Funding – LS thanked ECC RFCC members for the 2.7% increase</w:t>
      </w:r>
      <w:r w:rsidR="00175D7B">
        <w:t xml:space="preserve"> in the Local Levy</w:t>
      </w:r>
      <w:r>
        <w:t xml:space="preserve">.  Cllr JJ advised that when proposal was submitted, that it had initially been opposed </w:t>
      </w:r>
      <w:r w:rsidR="00175D7B">
        <w:t xml:space="preserve">by Norfolk and Suffolk.  </w:t>
      </w:r>
      <w:proofErr w:type="spellStart"/>
      <w:r w:rsidR="00175D7B">
        <w:t>Southend</w:t>
      </w:r>
      <w:proofErr w:type="spellEnd"/>
      <w:r>
        <w:t xml:space="preserve"> and Thurrock had supported the increase.</w:t>
      </w:r>
    </w:p>
    <w:p w:rsidR="00CD514E" w:rsidRDefault="00175D7B" w:rsidP="00CD514E">
      <w:r>
        <w:t>Flood and Water M</w:t>
      </w:r>
      <w:r w:rsidR="00CD514E">
        <w:t>anagement Alliance was being established between the Essex Flood Management Partnership and Emergency Planning</w:t>
      </w:r>
      <w:r>
        <w:t xml:space="preserve"> in Essex</w:t>
      </w:r>
      <w:r w:rsidR="00CD514E">
        <w:t>.  The focus would be on warning and informing, including education</w:t>
      </w:r>
      <w:r>
        <w:t xml:space="preserve"> and would include the development of a</w:t>
      </w:r>
      <w:r w:rsidR="00CD514E">
        <w:t xml:space="preserve"> website </w:t>
      </w:r>
      <w:r>
        <w:t xml:space="preserve">to </w:t>
      </w:r>
      <w:r w:rsidR="00CD514E">
        <w:t>raise awareness.  An increased community involvement in ditch maintenance was being encouraged.</w:t>
      </w:r>
    </w:p>
    <w:p w:rsidR="00CD514E" w:rsidRDefault="00175D7B" w:rsidP="00CD514E">
      <w:r>
        <w:t xml:space="preserve">At the </w:t>
      </w:r>
      <w:r w:rsidR="00CD514E">
        <w:t>Thames RFCC</w:t>
      </w:r>
      <w:r>
        <w:t xml:space="preserve"> on 1</w:t>
      </w:r>
      <w:r w:rsidRPr="00085F48">
        <w:rPr>
          <w:vertAlign w:val="superscript"/>
        </w:rPr>
        <w:t>st</w:t>
      </w:r>
      <w:r>
        <w:t xml:space="preserve"> December, p</w:t>
      </w:r>
      <w:r w:rsidR="00CD514E">
        <w:t xml:space="preserve">artners had agreed 5% increase </w:t>
      </w:r>
      <w:r w:rsidR="00824E00">
        <w:t xml:space="preserve">in Local Levy </w:t>
      </w:r>
      <w:r w:rsidR="00CD514E">
        <w:t>but lost by 1vote due to the input of the London Boroughs who have since suffered significant flooding.</w:t>
      </w:r>
    </w:p>
    <w:p w:rsidR="00CD514E" w:rsidRDefault="00CD514E" w:rsidP="00CD514E">
      <w:r>
        <w:t xml:space="preserve">Central RFCC </w:t>
      </w:r>
      <w:r w:rsidR="00824E00">
        <w:t xml:space="preserve">had </w:t>
      </w:r>
      <w:r>
        <w:t>voted for no increase</w:t>
      </w:r>
      <w:r w:rsidR="00824E00">
        <w:t xml:space="preserve"> in the Local Levy</w:t>
      </w:r>
      <w:r>
        <w:t xml:space="preserve">.  </w:t>
      </w:r>
    </w:p>
    <w:p w:rsidR="00824E00" w:rsidRDefault="00824E00" w:rsidP="00824E00">
      <w:r>
        <w:t>It was reported that Kent Lead Local Flood Authority (LLFA) had prosecuted Kent Highways and JJ commented that we’d not wish to see a similar situation in Essex.</w:t>
      </w:r>
    </w:p>
    <w:p w:rsidR="00386AE2" w:rsidRDefault="001E1649" w:rsidP="00386AE2">
      <w:pPr>
        <w:pStyle w:val="ListParagraph"/>
        <w:numPr>
          <w:ilvl w:val="0"/>
          <w:numId w:val="4"/>
        </w:numPr>
      </w:pPr>
      <w:r>
        <w:t xml:space="preserve">Essex and South Suffolk </w:t>
      </w:r>
      <w:r w:rsidR="00386AE2">
        <w:t>S</w:t>
      </w:r>
      <w:r>
        <w:t xml:space="preserve">horeline </w:t>
      </w:r>
      <w:r w:rsidR="00386AE2">
        <w:t>M</w:t>
      </w:r>
      <w:r>
        <w:t xml:space="preserve">anagement </w:t>
      </w:r>
      <w:r w:rsidR="00386AE2">
        <w:t>P</w:t>
      </w:r>
      <w:r>
        <w:t>lan (SMP)</w:t>
      </w:r>
      <w:r w:rsidR="00386AE2">
        <w:t xml:space="preserve"> Action Plan  </w:t>
      </w:r>
      <w:r w:rsidR="00386AE2">
        <w:tab/>
      </w:r>
      <w:r w:rsidR="00386AE2">
        <w:tab/>
      </w:r>
      <w:r w:rsidR="00386AE2">
        <w:tab/>
      </w:r>
      <w:r w:rsidR="00824E00">
        <w:tab/>
      </w:r>
      <w:r w:rsidR="00824E00">
        <w:tab/>
      </w:r>
      <w:r w:rsidR="00386AE2">
        <w:tab/>
      </w:r>
      <w:r w:rsidR="00386AE2">
        <w:tab/>
      </w:r>
      <w:r w:rsidR="00386AE2">
        <w:tab/>
      </w:r>
      <w:r w:rsidR="00386AE2">
        <w:tab/>
      </w:r>
      <w:r>
        <w:tab/>
      </w:r>
      <w:r>
        <w:tab/>
      </w:r>
      <w:r w:rsidR="00386AE2">
        <w:t>Mark Johnson (EA)</w:t>
      </w:r>
    </w:p>
    <w:p w:rsidR="004E3D2A" w:rsidRDefault="00824E00" w:rsidP="004E3D2A">
      <w:r>
        <w:t>A p</w:t>
      </w:r>
      <w:r w:rsidR="004E3D2A">
        <w:t xml:space="preserve">aper </w:t>
      </w:r>
      <w:r w:rsidR="00B625E3">
        <w:t xml:space="preserve">had been circulated which </w:t>
      </w:r>
      <w:r>
        <w:t xml:space="preserve">detailed </w:t>
      </w:r>
      <w:r w:rsidR="004E3D2A">
        <w:t xml:space="preserve">the meetings </w:t>
      </w:r>
      <w:r>
        <w:t xml:space="preserve">of the Shoreline Management Plan Working Group (SMPWG) </w:t>
      </w:r>
      <w:r w:rsidR="004E3D2A">
        <w:t xml:space="preserve">which have taken place.  </w:t>
      </w:r>
      <w:r w:rsidR="002D06BE">
        <w:t>There is a l</w:t>
      </w:r>
      <w:r w:rsidR="004E3D2A">
        <w:t>egal requirement</w:t>
      </w:r>
      <w:r w:rsidR="002D06BE">
        <w:t xml:space="preserve"> through</w:t>
      </w:r>
      <w:r w:rsidR="002D06BE" w:rsidRPr="002D06BE">
        <w:t xml:space="preserve"> </w:t>
      </w:r>
      <w:r>
        <w:t xml:space="preserve">the </w:t>
      </w:r>
      <w:r w:rsidR="002D06BE">
        <w:t>Floods and Water Management Act</w:t>
      </w:r>
      <w:r w:rsidR="004E3D2A">
        <w:t xml:space="preserve"> to report </w:t>
      </w:r>
      <w:r w:rsidR="00B625E3">
        <w:t>progress</w:t>
      </w:r>
      <w:r w:rsidR="004E3D2A">
        <w:t xml:space="preserve">.  </w:t>
      </w:r>
      <w:r w:rsidR="002D06BE">
        <w:t>A number of key actions which have been progressed were highlighted;</w:t>
      </w:r>
    </w:p>
    <w:p w:rsidR="004E3D2A" w:rsidRDefault="004E3D2A" w:rsidP="00B672CB">
      <w:pPr>
        <w:pStyle w:val="ListParagraph"/>
        <w:numPr>
          <w:ilvl w:val="0"/>
          <w:numId w:val="12"/>
        </w:numPr>
      </w:pPr>
      <w:r>
        <w:t xml:space="preserve">Clacton Holland Project – </w:t>
      </w:r>
      <w:r w:rsidR="002D06BE">
        <w:t xml:space="preserve">£36m </w:t>
      </w:r>
      <w:r w:rsidR="00824E00">
        <w:t xml:space="preserve">coastal defence </w:t>
      </w:r>
      <w:r w:rsidR="002D06BE">
        <w:t xml:space="preserve">scheme is </w:t>
      </w:r>
      <w:r>
        <w:t>progressing well</w:t>
      </w:r>
      <w:r w:rsidR="00824E00">
        <w:t xml:space="preserve"> and is now fully funded</w:t>
      </w:r>
      <w:r>
        <w:t xml:space="preserve">.  Tenders </w:t>
      </w:r>
      <w:r w:rsidR="00824E00">
        <w:t xml:space="preserve">are </w:t>
      </w:r>
      <w:r>
        <w:t xml:space="preserve">due </w:t>
      </w:r>
      <w:r w:rsidR="00824E00">
        <w:t>to be returned within the</w:t>
      </w:r>
      <w:r>
        <w:t xml:space="preserve"> next few weeks.  M</w:t>
      </w:r>
      <w:r w:rsidR="00B625E3">
        <w:t xml:space="preserve">arine </w:t>
      </w:r>
      <w:r>
        <w:t>M</w:t>
      </w:r>
      <w:r w:rsidR="00B625E3">
        <w:t>ana</w:t>
      </w:r>
      <w:r w:rsidR="002D06BE">
        <w:t xml:space="preserve">gement </w:t>
      </w:r>
      <w:r>
        <w:t>O</w:t>
      </w:r>
      <w:r w:rsidR="002D06BE">
        <w:t>rganisation</w:t>
      </w:r>
      <w:r>
        <w:t xml:space="preserve"> </w:t>
      </w:r>
      <w:r w:rsidR="00B672CB">
        <w:t xml:space="preserve">(MMO) </w:t>
      </w:r>
      <w:r>
        <w:t xml:space="preserve">licence </w:t>
      </w:r>
      <w:r w:rsidR="00824E00">
        <w:t xml:space="preserve">had been </w:t>
      </w:r>
      <w:r>
        <w:t>obtained</w:t>
      </w:r>
      <w:r w:rsidR="00B625E3">
        <w:t>.</w:t>
      </w:r>
    </w:p>
    <w:p w:rsidR="004E3D2A" w:rsidRDefault="004E3D2A" w:rsidP="00B672CB">
      <w:pPr>
        <w:pStyle w:val="ListParagraph"/>
        <w:numPr>
          <w:ilvl w:val="0"/>
          <w:numId w:val="12"/>
        </w:numPr>
      </w:pPr>
      <w:r>
        <w:t>Caravan park flood resilience – paper has been circulated and all going according to plan</w:t>
      </w:r>
      <w:r w:rsidR="002D06BE">
        <w:t>.</w:t>
      </w:r>
    </w:p>
    <w:p w:rsidR="004E3D2A" w:rsidRDefault="004E3D2A" w:rsidP="00B672CB">
      <w:pPr>
        <w:pStyle w:val="ListParagraph"/>
        <w:numPr>
          <w:ilvl w:val="0"/>
          <w:numId w:val="12"/>
        </w:numPr>
      </w:pPr>
      <w:r>
        <w:t>Contaminated walls – PhD studentship is progressing well.  Would be good to have feedback in the next 6 months.</w:t>
      </w:r>
    </w:p>
    <w:p w:rsidR="002D06BE" w:rsidRPr="002D06BE" w:rsidRDefault="002D06BE" w:rsidP="004E3D2A">
      <w:pPr>
        <w:rPr>
          <w:b/>
        </w:rPr>
      </w:pPr>
      <w:r w:rsidRPr="002D06BE">
        <w:rPr>
          <w:b/>
        </w:rPr>
        <w:t xml:space="preserve">Action </w:t>
      </w:r>
      <w:proofErr w:type="gramStart"/>
      <w:r w:rsidRPr="002D06BE">
        <w:rPr>
          <w:b/>
        </w:rPr>
        <w:t>MJ :</w:t>
      </w:r>
      <w:proofErr w:type="gramEnd"/>
      <w:r w:rsidRPr="002D06BE">
        <w:rPr>
          <w:b/>
        </w:rPr>
        <w:t xml:space="preserve"> report back re progress re the Contaminated walls PhD study at next meeting</w:t>
      </w:r>
    </w:p>
    <w:p w:rsidR="004E3D2A" w:rsidRDefault="004E3D2A" w:rsidP="004E3D2A">
      <w:r>
        <w:lastRenderedPageBreak/>
        <w:t>E</w:t>
      </w:r>
      <w:r w:rsidR="002D06BE">
        <w:t xml:space="preserve">ssex </w:t>
      </w:r>
      <w:r>
        <w:t>C</w:t>
      </w:r>
      <w:r w:rsidR="002D06BE">
        <w:t xml:space="preserve">oastal </w:t>
      </w:r>
      <w:r>
        <w:t>F</w:t>
      </w:r>
      <w:r w:rsidR="002D06BE">
        <w:t>orum</w:t>
      </w:r>
      <w:r>
        <w:t xml:space="preserve"> has evolved fr</w:t>
      </w:r>
      <w:r w:rsidR="002D06BE">
        <w:t>om t</w:t>
      </w:r>
      <w:r w:rsidR="00824E00">
        <w:t xml:space="preserve">he Elected Members </w:t>
      </w:r>
      <w:proofErr w:type="gramStart"/>
      <w:r w:rsidR="00824E00">
        <w:t>Forum,</w:t>
      </w:r>
      <w:proofErr w:type="gramEnd"/>
      <w:r w:rsidR="00824E00">
        <w:t xml:space="preserve"> hence</w:t>
      </w:r>
      <w:r w:rsidR="002D06BE">
        <w:t xml:space="preserve"> if there are any </w:t>
      </w:r>
      <w:r w:rsidR="00824E00">
        <w:t xml:space="preserve">policy </w:t>
      </w:r>
      <w:r w:rsidR="002D06BE">
        <w:t xml:space="preserve">changes then they will </w:t>
      </w:r>
      <w:r>
        <w:t>need to come to this Forum.  If a policy change</w:t>
      </w:r>
      <w:r w:rsidR="00824E00">
        <w:t xml:space="preserve"> does become necessary</w:t>
      </w:r>
      <w:r>
        <w:t xml:space="preserve">, then there </w:t>
      </w:r>
      <w:r w:rsidR="00824E00">
        <w:t xml:space="preserve">will </w:t>
      </w:r>
      <w:r>
        <w:t xml:space="preserve">need to be an informing process locally.  </w:t>
      </w:r>
    </w:p>
    <w:p w:rsidR="004E3D2A" w:rsidRDefault="002D06BE" w:rsidP="002D06BE">
      <w:r>
        <w:t>MJ reported on an example in</w:t>
      </w:r>
      <w:r w:rsidR="004E3D2A">
        <w:t xml:space="preserve"> Suffolk </w:t>
      </w:r>
      <w:r>
        <w:t xml:space="preserve">where a policy change had been necessary </w:t>
      </w:r>
      <w:r w:rsidR="004E3D2A">
        <w:t xml:space="preserve">for </w:t>
      </w:r>
      <w:proofErr w:type="spellStart"/>
      <w:r w:rsidR="004E3D2A">
        <w:t>Thorpeness</w:t>
      </w:r>
      <w:proofErr w:type="spellEnd"/>
      <w:r w:rsidR="00824E00">
        <w:t xml:space="preserve"> and advised that</w:t>
      </w:r>
      <w:r>
        <w:t xml:space="preserve"> the process had involved public consultation</w:t>
      </w:r>
      <w:r w:rsidR="004E3D2A">
        <w:t xml:space="preserve">. </w:t>
      </w:r>
      <w:r w:rsidR="00824E00">
        <w:t xml:space="preserve"> The policy change would be referred back</w:t>
      </w:r>
      <w:r w:rsidR="004E3D2A">
        <w:t xml:space="preserve"> to</w:t>
      </w:r>
      <w:r w:rsidR="00824E00">
        <w:t xml:space="preserve"> the</w:t>
      </w:r>
      <w:r w:rsidR="004E3D2A">
        <w:t xml:space="preserve"> R</w:t>
      </w:r>
      <w:r>
        <w:t xml:space="preserve">egional </w:t>
      </w:r>
      <w:r w:rsidR="004E3D2A">
        <w:t>F</w:t>
      </w:r>
      <w:r>
        <w:t xml:space="preserve">lood and </w:t>
      </w:r>
      <w:r w:rsidR="004E3D2A">
        <w:t>C</w:t>
      </w:r>
      <w:r>
        <w:t xml:space="preserve">oastal </w:t>
      </w:r>
      <w:r w:rsidR="004E3D2A">
        <w:t>C</w:t>
      </w:r>
      <w:r>
        <w:t>ommittee</w:t>
      </w:r>
      <w:r w:rsidR="004E3D2A">
        <w:t xml:space="preserve"> </w:t>
      </w:r>
      <w:r w:rsidR="00824E00">
        <w:t>once the approval of the</w:t>
      </w:r>
      <w:r w:rsidR="004E3D2A">
        <w:t xml:space="preserve"> Suffolk Coastal Forum</w:t>
      </w:r>
      <w:r>
        <w:t xml:space="preserve"> </w:t>
      </w:r>
      <w:r w:rsidR="00824E00">
        <w:t>had been obtained</w:t>
      </w:r>
      <w:r>
        <w:t>.</w:t>
      </w:r>
    </w:p>
    <w:p w:rsidR="00386AE2" w:rsidRDefault="00386AE2" w:rsidP="00386AE2">
      <w:pPr>
        <w:pStyle w:val="ListParagraph"/>
        <w:numPr>
          <w:ilvl w:val="0"/>
          <w:numId w:val="4"/>
        </w:numPr>
      </w:pPr>
      <w:r>
        <w:t>Other updates</w:t>
      </w:r>
    </w:p>
    <w:p w:rsidR="00386AE2" w:rsidRDefault="00386AE2" w:rsidP="00386AE2">
      <w:pPr>
        <w:pStyle w:val="ListParagraph"/>
      </w:pPr>
    </w:p>
    <w:p w:rsidR="00386AE2" w:rsidRDefault="00386AE2" w:rsidP="00386AE2">
      <w:pPr>
        <w:pStyle w:val="ListParagraph"/>
        <w:numPr>
          <w:ilvl w:val="0"/>
          <w:numId w:val="9"/>
        </w:numPr>
      </w:pPr>
      <w:proofErr w:type="spellStart"/>
      <w:r>
        <w:t>Blackwater</w:t>
      </w:r>
      <w:proofErr w:type="spellEnd"/>
      <w:r>
        <w:t>, Crouch, Roach and Colne Estuaries Marine Conservation Zone</w:t>
      </w:r>
      <w:r w:rsidR="002D06BE">
        <w:t xml:space="preserve"> (MCZ)</w:t>
      </w:r>
    </w:p>
    <w:p w:rsidR="002D06BE" w:rsidRDefault="002D06BE" w:rsidP="00B672CB">
      <w:proofErr w:type="gramStart"/>
      <w:r>
        <w:t>One of few MCZs in</w:t>
      </w:r>
      <w:r w:rsidR="00824E00">
        <w:t xml:space="preserve"> the</w:t>
      </w:r>
      <w:r>
        <w:t xml:space="preserve"> country which has been ratified</w:t>
      </w:r>
      <w:r w:rsidR="00431C9F">
        <w:t xml:space="preserve"> to date</w:t>
      </w:r>
      <w:r w:rsidR="00824E00">
        <w:t>.</w:t>
      </w:r>
      <w:proofErr w:type="gramEnd"/>
      <w:r w:rsidR="00824E00">
        <w:t xml:space="preserve">  A</w:t>
      </w:r>
      <w:r w:rsidR="00431C9F">
        <w:t xml:space="preserve"> variety of different bodies will need to be involved</w:t>
      </w:r>
      <w:r w:rsidR="00824E00">
        <w:t xml:space="preserve"> as the implications of the designation are taken forward</w:t>
      </w:r>
      <w:r>
        <w:t xml:space="preserve">.  </w:t>
      </w:r>
      <w:r w:rsidR="00824E00">
        <w:t>T</w:t>
      </w:r>
      <w:r>
        <w:t>he I</w:t>
      </w:r>
      <w:r w:rsidR="00824E00">
        <w:t xml:space="preserve">nshore </w:t>
      </w:r>
      <w:r>
        <w:t>F</w:t>
      </w:r>
      <w:r w:rsidR="00824E00">
        <w:t xml:space="preserve">isheries </w:t>
      </w:r>
      <w:r>
        <w:t>C</w:t>
      </w:r>
      <w:r w:rsidR="00824E00">
        <w:t xml:space="preserve">onservation </w:t>
      </w:r>
      <w:r>
        <w:t>A</w:t>
      </w:r>
      <w:r w:rsidR="00824E00">
        <w:t>uthority</w:t>
      </w:r>
      <w:r>
        <w:t xml:space="preserve"> </w:t>
      </w:r>
      <w:r w:rsidR="00B82A20">
        <w:t xml:space="preserve">(IFCA) </w:t>
      </w:r>
      <w:r>
        <w:t xml:space="preserve">can address </w:t>
      </w:r>
      <w:r w:rsidR="00824E00">
        <w:t>fisheries related issues within</w:t>
      </w:r>
      <w:r>
        <w:t xml:space="preserve"> 6 n</w:t>
      </w:r>
      <w:r w:rsidR="00824E00">
        <w:t xml:space="preserve">autical </w:t>
      </w:r>
      <w:r>
        <w:t>m</w:t>
      </w:r>
      <w:r w:rsidR="00824E00">
        <w:t>iles and introduce management measures as appropriate.  I</w:t>
      </w:r>
      <w:r w:rsidR="00431C9F">
        <w:t xml:space="preserve">t was reported that the Kent and Essex IFCA has looked at this in detail.  </w:t>
      </w:r>
    </w:p>
    <w:p w:rsidR="002D06BE" w:rsidRDefault="002D06BE" w:rsidP="00117427">
      <w:r>
        <w:t xml:space="preserve">ASJ – </w:t>
      </w:r>
      <w:r w:rsidR="00B672CB">
        <w:t xml:space="preserve">this </w:t>
      </w:r>
      <w:r>
        <w:t xml:space="preserve">came up for discussion at the </w:t>
      </w:r>
      <w:r w:rsidR="00B672CB">
        <w:t xml:space="preserve">2013 </w:t>
      </w:r>
      <w:r>
        <w:t xml:space="preserve">conference.  </w:t>
      </w:r>
      <w:r w:rsidR="00431C9F">
        <w:t>A representative from the Marine Management Organisation</w:t>
      </w:r>
      <w:r w:rsidR="00824E00">
        <w:t xml:space="preserve"> </w:t>
      </w:r>
      <w:r w:rsidR="00431C9F">
        <w:t xml:space="preserve">(MMO) had been </w:t>
      </w:r>
      <w:r>
        <w:t>questioned over the impact t</w:t>
      </w:r>
      <w:r w:rsidR="00824E00">
        <w:t>he organisation</w:t>
      </w:r>
      <w:r>
        <w:t xml:space="preserve"> has over the intertidal zone.  </w:t>
      </w:r>
      <w:r w:rsidR="00B672CB">
        <w:t xml:space="preserve">At that time, it hadn’t been possible to </w:t>
      </w:r>
      <w:r>
        <w:t xml:space="preserve">give any assurances re </w:t>
      </w:r>
      <w:r w:rsidR="00824E00">
        <w:t xml:space="preserve">the </w:t>
      </w:r>
      <w:r>
        <w:t xml:space="preserve">impacts </w:t>
      </w:r>
      <w:r w:rsidR="00431C9F">
        <w:t xml:space="preserve">the MCZ designation might have </w:t>
      </w:r>
      <w:r>
        <w:t xml:space="preserve">on stakeholders.  </w:t>
      </w:r>
      <w:r w:rsidR="00824E00">
        <w:t>It was agreed that a f</w:t>
      </w:r>
      <w:r>
        <w:t xml:space="preserve">uture agenda item </w:t>
      </w:r>
      <w:r w:rsidR="00824E00">
        <w:t xml:space="preserve">to discuss this topic in more detail would be appropriate </w:t>
      </w:r>
      <w:r>
        <w:t xml:space="preserve">as many </w:t>
      </w:r>
      <w:r w:rsidR="00824E00">
        <w:t xml:space="preserve">of those present shared </w:t>
      </w:r>
      <w:r>
        <w:t xml:space="preserve">concerns.  </w:t>
      </w:r>
    </w:p>
    <w:p w:rsidR="00431C9F" w:rsidRPr="00431C9F" w:rsidRDefault="00431C9F" w:rsidP="00117427">
      <w:pPr>
        <w:rPr>
          <w:b/>
        </w:rPr>
      </w:pPr>
      <w:proofErr w:type="gramStart"/>
      <w:r>
        <w:rPr>
          <w:b/>
        </w:rPr>
        <w:t>Action :</w:t>
      </w:r>
      <w:proofErr w:type="gramEnd"/>
      <w:r>
        <w:rPr>
          <w:b/>
        </w:rPr>
        <w:t xml:space="preserve"> </w:t>
      </w:r>
      <w:r w:rsidRPr="00431C9F">
        <w:rPr>
          <w:b/>
        </w:rPr>
        <w:t xml:space="preserve">NS to ensure </w:t>
      </w:r>
      <w:proofErr w:type="spellStart"/>
      <w:r w:rsidRPr="00431C9F">
        <w:rPr>
          <w:b/>
        </w:rPr>
        <w:t>Blackwater</w:t>
      </w:r>
      <w:proofErr w:type="spellEnd"/>
      <w:r w:rsidRPr="00431C9F">
        <w:rPr>
          <w:b/>
        </w:rPr>
        <w:t xml:space="preserve"> MCZ is an agenda item for future meeting</w:t>
      </w:r>
    </w:p>
    <w:p w:rsidR="00117427" w:rsidRDefault="002D06BE" w:rsidP="00117427">
      <w:r>
        <w:t xml:space="preserve">JJ has raised </w:t>
      </w:r>
      <w:r w:rsidR="00117427">
        <w:t xml:space="preserve">the influence of the MMO </w:t>
      </w:r>
      <w:r>
        <w:t>at the Rural Farming network</w:t>
      </w:r>
      <w:r w:rsidR="00117427">
        <w:t>. It was felt that the</w:t>
      </w:r>
      <w:r>
        <w:t xml:space="preserve"> MMO </w:t>
      </w:r>
      <w:r w:rsidR="00117427">
        <w:t xml:space="preserve">was </w:t>
      </w:r>
      <w:r>
        <w:t>good on larger issues like ports, but not on the smaller intertidal issues</w:t>
      </w:r>
      <w:r w:rsidR="00117427">
        <w:t xml:space="preserve"> especially as costs for an MMO licence can be very significant</w:t>
      </w:r>
    </w:p>
    <w:p w:rsidR="002D06BE" w:rsidRDefault="002D06BE" w:rsidP="002D06BE">
      <w:r>
        <w:t xml:space="preserve">JB </w:t>
      </w:r>
      <w:r w:rsidR="00117427">
        <w:t>felt t</w:t>
      </w:r>
      <w:r>
        <w:t>he</w:t>
      </w:r>
      <w:r w:rsidR="00117427">
        <w:t xml:space="preserve"> MMO</w:t>
      </w:r>
      <w:r>
        <w:t xml:space="preserve"> ha</w:t>
      </w:r>
      <w:r w:rsidR="00117427">
        <w:t>s</w:t>
      </w:r>
      <w:r>
        <w:t xml:space="preserve"> been put in v</w:t>
      </w:r>
      <w:r w:rsidR="00117427">
        <w:t>ery</w:t>
      </w:r>
      <w:r>
        <w:t xml:space="preserve"> difficult situation by </w:t>
      </w:r>
      <w:proofErr w:type="spellStart"/>
      <w:r>
        <w:t>Defra</w:t>
      </w:r>
      <w:proofErr w:type="spellEnd"/>
      <w:r w:rsidR="00117427">
        <w:t xml:space="preserve">, who have given very little steer except that the MCZs </w:t>
      </w:r>
      <w:r>
        <w:t xml:space="preserve">should be designated </w:t>
      </w:r>
      <w:r w:rsidR="00431C9F">
        <w:t>in advance of the Management Measures being</w:t>
      </w:r>
      <w:r>
        <w:t xml:space="preserve"> in place. </w:t>
      </w:r>
    </w:p>
    <w:p w:rsidR="00386AE2" w:rsidRDefault="00386AE2" w:rsidP="00386AE2">
      <w:pPr>
        <w:pStyle w:val="ListParagraph"/>
        <w:numPr>
          <w:ilvl w:val="0"/>
          <w:numId w:val="9"/>
        </w:numPr>
      </w:pPr>
      <w:r>
        <w:t>Coastal Concordat</w:t>
      </w:r>
    </w:p>
    <w:p w:rsidR="00431C9F" w:rsidRDefault="00431C9F" w:rsidP="00431C9F">
      <w:r>
        <w:rPr>
          <w:lang w:val="en"/>
        </w:rPr>
        <w:t>It</w:t>
      </w:r>
      <w:r w:rsidR="00B82A20">
        <w:rPr>
          <w:lang w:val="en"/>
        </w:rPr>
        <w:t xml:space="preserve"> was noted that the Coastal C</w:t>
      </w:r>
      <w:r>
        <w:rPr>
          <w:lang w:val="en"/>
        </w:rPr>
        <w:t>oncordat sets out key principles for coordinating the consenting process for coastal development in England</w:t>
      </w:r>
      <w:r w:rsidR="001E1649">
        <w:rPr>
          <w:lang w:val="en"/>
        </w:rPr>
        <w:t xml:space="preserve"> and that </w:t>
      </w:r>
      <w:proofErr w:type="spellStart"/>
      <w:r w:rsidR="001E1649">
        <w:rPr>
          <w:lang w:val="en"/>
        </w:rPr>
        <w:t>Tendring</w:t>
      </w:r>
      <w:proofErr w:type="spellEnd"/>
      <w:r w:rsidR="001E1649">
        <w:rPr>
          <w:lang w:val="en"/>
        </w:rPr>
        <w:t xml:space="preserve"> District Council was one of the early adopting local authorities.</w:t>
      </w:r>
    </w:p>
    <w:p w:rsidR="001E1649" w:rsidRDefault="00386AE2" w:rsidP="001E1649">
      <w:pPr>
        <w:pStyle w:val="ListParagraph"/>
        <w:numPr>
          <w:ilvl w:val="0"/>
          <w:numId w:val="9"/>
        </w:numPr>
      </w:pPr>
      <w:r>
        <w:t>Coastal Caravan Park Flood Resilience Initiatives</w:t>
      </w:r>
    </w:p>
    <w:p w:rsidR="00117427" w:rsidRPr="001E1649" w:rsidRDefault="001E1649" w:rsidP="001E1649">
      <w:pPr>
        <w:rPr>
          <w:lang w:val="en"/>
        </w:rPr>
      </w:pPr>
      <w:r>
        <w:rPr>
          <w:lang w:val="en"/>
        </w:rPr>
        <w:t xml:space="preserve">It was noted that this item </w:t>
      </w:r>
      <w:r w:rsidR="00117427" w:rsidRPr="001E1649">
        <w:rPr>
          <w:lang w:val="en"/>
        </w:rPr>
        <w:t xml:space="preserve">had largely been covered during SMP section.  It was noted that many people </w:t>
      </w:r>
      <w:r>
        <w:rPr>
          <w:lang w:val="en"/>
        </w:rPr>
        <w:t xml:space="preserve">had gone </w:t>
      </w:r>
      <w:r w:rsidR="00117427" w:rsidRPr="001E1649">
        <w:rPr>
          <w:lang w:val="en"/>
        </w:rPr>
        <w:t xml:space="preserve">into their caravans to escape the surge.  </w:t>
      </w:r>
    </w:p>
    <w:p w:rsidR="00117427" w:rsidRDefault="00117427" w:rsidP="00117427">
      <w:r>
        <w:t xml:space="preserve">BM commented that the planning expectorate aren’t successfully upholding appeals, but that they are letting through applications for full year occupancy which </w:t>
      </w:r>
      <w:r w:rsidR="00B82A20">
        <w:t>will result in</w:t>
      </w:r>
      <w:r>
        <w:t xml:space="preserve"> people living</w:t>
      </w:r>
      <w:r w:rsidR="00B82A20">
        <w:t xml:space="preserve"> in caravan parks throughout the year</w:t>
      </w:r>
      <w:r>
        <w:t>.</w:t>
      </w:r>
    </w:p>
    <w:p w:rsidR="00386AE2" w:rsidRDefault="00386AE2" w:rsidP="00386AE2">
      <w:pPr>
        <w:pStyle w:val="ListParagraph"/>
        <w:numPr>
          <w:ilvl w:val="0"/>
          <w:numId w:val="9"/>
        </w:numPr>
      </w:pPr>
      <w:r>
        <w:t>Storage of materials for landowners’ use in coastal defence maintenance</w:t>
      </w:r>
    </w:p>
    <w:p w:rsidR="001E1649" w:rsidRDefault="001E1649" w:rsidP="001E1649">
      <w:r>
        <w:lastRenderedPageBreak/>
        <w:t>It was brought to Members attention that the Essex Coastal Organisation, Environment Agency and ECC (Coastal</w:t>
      </w:r>
      <w:r w:rsidR="00B82A20">
        <w:t xml:space="preserve"> Officer and Waste Planning team</w:t>
      </w:r>
      <w:r>
        <w:t>)  had been working together to try to find a way to store material (provided by the EA) for use by landowners.</w:t>
      </w:r>
      <w:r w:rsidR="00B82A20">
        <w:t xml:space="preserve">  Work would continue and updates be provided to the Essex Coastal Forum when appropriate.</w:t>
      </w:r>
    </w:p>
    <w:p w:rsidR="001E1649" w:rsidRDefault="001E1649" w:rsidP="001E1649">
      <w:r>
        <w:t>DH checked that this material was for local repairs rather than for enhancements and this was confirmed.</w:t>
      </w:r>
    </w:p>
    <w:p w:rsidR="001E1649" w:rsidRDefault="001E1649" w:rsidP="001E1649">
      <w:r>
        <w:t>3 potential sites were currently proposed.</w:t>
      </w:r>
    </w:p>
    <w:p w:rsidR="00386AE2" w:rsidRDefault="00386AE2" w:rsidP="00386AE2">
      <w:pPr>
        <w:pStyle w:val="ListParagraph"/>
        <w:numPr>
          <w:ilvl w:val="0"/>
          <w:numId w:val="9"/>
        </w:numPr>
      </w:pPr>
      <w:r>
        <w:t>Essex Coastal Warden Scheme</w:t>
      </w:r>
    </w:p>
    <w:p w:rsidR="001E1649" w:rsidRDefault="001E1649" w:rsidP="001E1649">
      <w:r>
        <w:t>NS advised that this scheme had been funded through the EU SUSCOD project which had ended at 31</w:t>
      </w:r>
      <w:r w:rsidRPr="001E1649">
        <w:rPr>
          <w:vertAlign w:val="superscript"/>
        </w:rPr>
        <w:t>st</w:t>
      </w:r>
      <w:r>
        <w:t xml:space="preserve"> December 2013.  There was no funding currently identified to </w:t>
      </w:r>
      <w:r w:rsidR="00A6063C">
        <w:t>continue the scheme into the future however The Conservation Volunteers who had been managing the scheme on ECC’s behalf were considering a Heritage Lottery Fund application.</w:t>
      </w:r>
    </w:p>
    <w:p w:rsidR="00386AE2" w:rsidRDefault="00386AE2" w:rsidP="00386AE2">
      <w:pPr>
        <w:pStyle w:val="ListParagraph"/>
      </w:pPr>
      <w:r>
        <w:tab/>
      </w:r>
      <w:r>
        <w:tab/>
      </w:r>
      <w:r>
        <w:tab/>
      </w:r>
      <w:r>
        <w:tab/>
      </w:r>
      <w:r>
        <w:tab/>
      </w:r>
    </w:p>
    <w:p w:rsidR="00386AE2" w:rsidRDefault="00386AE2" w:rsidP="00386AE2">
      <w:pPr>
        <w:pStyle w:val="ListParagraph"/>
        <w:numPr>
          <w:ilvl w:val="0"/>
          <w:numId w:val="4"/>
        </w:numPr>
      </w:pPr>
      <w:r>
        <w:t xml:space="preserve">Essex Coastal Forum </w:t>
      </w:r>
    </w:p>
    <w:p w:rsidR="00386AE2" w:rsidRDefault="00386AE2" w:rsidP="00386AE2">
      <w:pPr>
        <w:pStyle w:val="ListParagraph"/>
      </w:pPr>
    </w:p>
    <w:p w:rsidR="00386AE2" w:rsidRDefault="00386AE2" w:rsidP="00386AE2">
      <w:pPr>
        <w:pStyle w:val="ListParagraph"/>
        <w:numPr>
          <w:ilvl w:val="1"/>
          <w:numId w:val="4"/>
        </w:numPr>
      </w:pPr>
      <w:r>
        <w:t>Review of Terms of Reference</w:t>
      </w:r>
    </w:p>
    <w:p w:rsidR="00A6063C" w:rsidRDefault="00A6063C" w:rsidP="00A6063C">
      <w:pPr>
        <w:ind w:left="360"/>
      </w:pPr>
      <w:r>
        <w:t>Existing membership of the ECF was discussed following a request by Essex Wildlife Trust to become a formal Member.  Following discussion, it was decided that as there’s already a prominent environmental group (namely the Royal Society for the Protection</w:t>
      </w:r>
      <w:r w:rsidR="00B82A20">
        <w:t xml:space="preserve"> of Birds) on the ECF, that this organisation</w:t>
      </w:r>
      <w:r>
        <w:t xml:space="preserve"> could represent others from the sector to avoid the risk of the Forum becoming too biased to any one sector.  It was also noted that additional organisations were welcome to attend the group as observers, as long as prior notification was provided and agreed.</w:t>
      </w:r>
    </w:p>
    <w:p w:rsidR="00A6063C" w:rsidRDefault="00A6063C" w:rsidP="00A6063C">
      <w:pPr>
        <w:ind w:left="360"/>
      </w:pPr>
      <w:r>
        <w:t xml:space="preserve">It was decided that, given their significant role both with regards to </w:t>
      </w:r>
      <w:r w:rsidR="00B82A20">
        <w:t>marine planning and the IFCA,</w:t>
      </w:r>
      <w:r>
        <w:t xml:space="preserve"> that the MMO should be invited to become a formal Member of the Forum.</w:t>
      </w:r>
    </w:p>
    <w:p w:rsidR="00A5256A" w:rsidRPr="00A5256A" w:rsidRDefault="00A5256A" w:rsidP="00A6063C">
      <w:pPr>
        <w:ind w:left="360"/>
        <w:rPr>
          <w:b/>
        </w:rPr>
      </w:pPr>
      <w:r w:rsidRPr="00A5256A">
        <w:rPr>
          <w:b/>
        </w:rPr>
        <w:t>Action NS to invite the MMO to become a formal Member of the Essex Coastal Forum</w:t>
      </w:r>
    </w:p>
    <w:p w:rsidR="00386AE2" w:rsidRPr="00483E7E" w:rsidRDefault="00A5256A" w:rsidP="00386AE2">
      <w:pPr>
        <w:pStyle w:val="ListParagraph"/>
        <w:numPr>
          <w:ilvl w:val="1"/>
          <w:numId w:val="4"/>
        </w:numPr>
      </w:pPr>
      <w:r>
        <w:t xml:space="preserve">&amp; c) </w:t>
      </w:r>
      <w:r w:rsidR="00386AE2">
        <w:t>Activities – past and future</w:t>
      </w:r>
      <w:r>
        <w:t xml:space="preserve"> including 2014 Coastal Conference</w:t>
      </w:r>
    </w:p>
    <w:p w:rsidR="00A5256A" w:rsidRDefault="00A5256A" w:rsidP="00A5256A">
      <w:r>
        <w:t>Many of the activities of the Essex Coastal Forum had been possible due to them forming part of the EU funded SUSCOD project.  NS advised that this project had now come to an end.  JJ felt that although the coastal conferences had been useful, that without external funding being made available that they might no longer be able to take place.  All Members were asked to consider whether they could make a funding contribution to this activity.</w:t>
      </w:r>
    </w:p>
    <w:p w:rsidR="00386AE2" w:rsidRPr="00A5256A" w:rsidRDefault="00A5256A" w:rsidP="00A5256A">
      <w:pPr>
        <w:rPr>
          <w:b/>
        </w:rPr>
      </w:pPr>
      <w:proofErr w:type="gramStart"/>
      <w:r w:rsidRPr="00A5256A">
        <w:rPr>
          <w:b/>
        </w:rPr>
        <w:t>Action :</w:t>
      </w:r>
      <w:proofErr w:type="gramEnd"/>
      <w:r w:rsidRPr="00A5256A">
        <w:rPr>
          <w:b/>
        </w:rPr>
        <w:t xml:space="preserve"> All to consider making a funding contribution towards the cost of a 2014 Essex Coastal Conference</w:t>
      </w:r>
      <w:r w:rsidR="00B82A20">
        <w:rPr>
          <w:b/>
        </w:rPr>
        <w:t xml:space="preserve"> and to advise NS accordingly</w:t>
      </w:r>
      <w:r w:rsidR="00386AE2" w:rsidRPr="00A5256A">
        <w:rPr>
          <w:b/>
        </w:rPr>
        <w:tab/>
      </w:r>
      <w:r w:rsidR="00386AE2" w:rsidRPr="00A5256A">
        <w:rPr>
          <w:b/>
        </w:rPr>
        <w:tab/>
      </w:r>
    </w:p>
    <w:p w:rsidR="00386AE2" w:rsidRPr="00483E7E" w:rsidRDefault="00386AE2" w:rsidP="00386AE2">
      <w:pPr>
        <w:numPr>
          <w:ilvl w:val="0"/>
          <w:numId w:val="4"/>
        </w:numPr>
        <w:spacing w:after="0" w:line="240" w:lineRule="auto"/>
      </w:pPr>
      <w:r w:rsidRPr="00483E7E">
        <w:t>Regular agenda items</w:t>
      </w:r>
      <w:r w:rsidR="00A5256A">
        <w:tab/>
      </w:r>
      <w:r w:rsidR="00A5256A">
        <w:tab/>
      </w:r>
      <w:r w:rsidR="00A5256A">
        <w:tab/>
      </w:r>
      <w:r w:rsidR="00A5256A">
        <w:tab/>
      </w:r>
      <w:r w:rsidR="00A5256A">
        <w:tab/>
      </w:r>
      <w:r w:rsidR="00A5256A">
        <w:tab/>
      </w:r>
      <w:r w:rsidR="00A5256A">
        <w:tab/>
      </w:r>
      <w:r w:rsidR="00A5256A">
        <w:tab/>
      </w:r>
    </w:p>
    <w:p w:rsidR="00386AE2" w:rsidRDefault="00386AE2" w:rsidP="00386AE2">
      <w:pPr>
        <w:numPr>
          <w:ilvl w:val="1"/>
          <w:numId w:val="4"/>
        </w:numPr>
        <w:spacing w:after="0" w:line="240" w:lineRule="auto"/>
      </w:pPr>
      <w:r>
        <w:t>Minutes of last meeting</w:t>
      </w:r>
    </w:p>
    <w:p w:rsidR="00A5256A" w:rsidRDefault="00A5256A" w:rsidP="00A5256A">
      <w:pPr>
        <w:spacing w:after="0" w:line="240" w:lineRule="auto"/>
      </w:pPr>
      <w:r>
        <w:t>No amendments deemed necessary.  Compliments made re the quality of the minutes produced.</w:t>
      </w:r>
    </w:p>
    <w:p w:rsidR="00A5256A" w:rsidRDefault="00A5256A" w:rsidP="00A5256A">
      <w:pPr>
        <w:spacing w:after="0" w:line="240" w:lineRule="auto"/>
      </w:pPr>
    </w:p>
    <w:p w:rsidR="00386AE2" w:rsidRPr="00483E7E" w:rsidRDefault="00386AE2" w:rsidP="00386AE2">
      <w:pPr>
        <w:numPr>
          <w:ilvl w:val="1"/>
          <w:numId w:val="4"/>
        </w:numPr>
        <w:spacing w:after="0" w:line="240" w:lineRule="auto"/>
      </w:pPr>
      <w:r w:rsidRPr="00483E7E">
        <w:t>Reports from meetings attended</w:t>
      </w:r>
      <w:r w:rsidR="00A5256A">
        <w:t xml:space="preserve"> - none</w:t>
      </w:r>
    </w:p>
    <w:p w:rsidR="00386AE2" w:rsidRPr="00483E7E" w:rsidRDefault="00386AE2" w:rsidP="00386AE2">
      <w:pPr>
        <w:numPr>
          <w:ilvl w:val="1"/>
          <w:numId w:val="4"/>
        </w:numPr>
        <w:spacing w:after="0" w:line="240" w:lineRule="auto"/>
      </w:pPr>
      <w:r w:rsidRPr="00483E7E">
        <w:t>Issues or best practice examples for Forum’s attention</w:t>
      </w:r>
      <w:r w:rsidR="00A5256A">
        <w:t xml:space="preserve"> - none</w:t>
      </w:r>
    </w:p>
    <w:p w:rsidR="00386AE2" w:rsidRPr="00483E7E" w:rsidRDefault="00386AE2" w:rsidP="00386AE2">
      <w:pPr>
        <w:numPr>
          <w:ilvl w:val="1"/>
          <w:numId w:val="4"/>
        </w:numPr>
        <w:spacing w:after="0" w:line="240" w:lineRule="auto"/>
      </w:pPr>
      <w:r w:rsidRPr="00483E7E">
        <w:lastRenderedPageBreak/>
        <w:t>Legislation updates</w:t>
      </w:r>
      <w:r w:rsidR="00A5256A">
        <w:t xml:space="preserve"> - none</w:t>
      </w:r>
    </w:p>
    <w:p w:rsidR="00386AE2" w:rsidRPr="00483E7E" w:rsidRDefault="00A5256A" w:rsidP="00386AE2">
      <w:pPr>
        <w:pStyle w:val="ListParagraph"/>
        <w:spacing w:after="0" w:line="240" w:lineRule="auto"/>
      </w:pPr>
      <w:r>
        <w:t xml:space="preserve"> </w:t>
      </w:r>
    </w:p>
    <w:p w:rsidR="00386AE2" w:rsidRPr="00483E7E" w:rsidRDefault="00386AE2" w:rsidP="00386AE2">
      <w:pPr>
        <w:pStyle w:val="ListParagraph"/>
        <w:numPr>
          <w:ilvl w:val="0"/>
          <w:numId w:val="4"/>
        </w:numPr>
        <w:spacing w:after="0" w:line="240" w:lineRule="auto"/>
      </w:pPr>
      <w:r w:rsidRPr="00483E7E">
        <w:t>Any other Business</w:t>
      </w:r>
      <w:r w:rsidR="00A5256A">
        <w:tab/>
        <w:t>- none</w:t>
      </w:r>
      <w:r w:rsidR="00A5256A">
        <w:tab/>
      </w:r>
      <w:r w:rsidR="00A5256A">
        <w:tab/>
      </w:r>
      <w:r w:rsidR="00A5256A">
        <w:tab/>
      </w:r>
      <w:r w:rsidR="00A5256A">
        <w:tab/>
      </w:r>
      <w:r w:rsidR="00A5256A">
        <w:tab/>
      </w:r>
      <w:r w:rsidR="00A5256A">
        <w:tab/>
      </w:r>
      <w:r w:rsidR="00A5256A">
        <w:tab/>
      </w:r>
      <w:r w:rsidR="00A5256A">
        <w:tab/>
      </w:r>
    </w:p>
    <w:p w:rsidR="00A5256A" w:rsidRDefault="00A5256A" w:rsidP="00A5256A">
      <w:pPr>
        <w:pStyle w:val="ListParagraph"/>
      </w:pPr>
    </w:p>
    <w:p w:rsidR="00386AE2" w:rsidRDefault="00386AE2" w:rsidP="00386AE2">
      <w:pPr>
        <w:pStyle w:val="ListParagraph"/>
        <w:numPr>
          <w:ilvl w:val="0"/>
          <w:numId w:val="4"/>
        </w:numPr>
      </w:pPr>
      <w:r w:rsidRPr="00483E7E">
        <w:t>Date and Venue of next meeting</w:t>
      </w:r>
    </w:p>
    <w:p w:rsidR="00A5256A" w:rsidRDefault="00A5256A" w:rsidP="00386AE2">
      <w:r>
        <w:t>This would be taking place in July, date to be confirmed.  In light of both the MCZ designation and the damage sustained during the winter storms, a Mersea location was considered appropriate.</w:t>
      </w:r>
    </w:p>
    <w:p w:rsidR="00A5256A" w:rsidRPr="00A5256A" w:rsidRDefault="00A5256A" w:rsidP="00386AE2">
      <w:pPr>
        <w:rPr>
          <w:b/>
        </w:rPr>
      </w:pPr>
      <w:r w:rsidRPr="00A5256A">
        <w:rPr>
          <w:b/>
        </w:rPr>
        <w:t>NS to circulate date and venue for the next meeting</w:t>
      </w:r>
    </w:p>
    <w:p w:rsidR="00083C34" w:rsidRPr="00083C34" w:rsidRDefault="00A5256A">
      <w:pPr>
        <w:rPr>
          <w:b/>
        </w:rPr>
      </w:pPr>
      <w:r w:rsidRPr="00083C34">
        <w:rPr>
          <w:b/>
        </w:rPr>
        <w:t xml:space="preserve">Post Meeting </w:t>
      </w:r>
      <w:proofErr w:type="gramStart"/>
      <w:r w:rsidRPr="00083C34">
        <w:rPr>
          <w:b/>
        </w:rPr>
        <w:t>Note :</w:t>
      </w:r>
      <w:proofErr w:type="gramEnd"/>
      <w:r w:rsidR="001C2459">
        <w:rPr>
          <w:b/>
        </w:rPr>
        <w:t xml:space="preserve"> next meeting will take place from</w:t>
      </w:r>
      <w:r w:rsidRPr="00083C34">
        <w:rPr>
          <w:b/>
        </w:rPr>
        <w:t xml:space="preserve"> 10am on 16</w:t>
      </w:r>
      <w:r w:rsidRPr="00083C34">
        <w:rPr>
          <w:b/>
          <w:vertAlign w:val="superscript"/>
        </w:rPr>
        <w:t>th</w:t>
      </w:r>
      <w:r w:rsidRPr="00083C34">
        <w:rPr>
          <w:b/>
        </w:rPr>
        <w:t xml:space="preserve"> July at Mersea Outdoors, </w:t>
      </w:r>
      <w:proofErr w:type="spellStart"/>
      <w:r w:rsidRPr="00083C34">
        <w:rPr>
          <w:b/>
        </w:rPr>
        <w:t>Rewsalls</w:t>
      </w:r>
      <w:proofErr w:type="spellEnd"/>
      <w:r w:rsidRPr="00083C34">
        <w:rPr>
          <w:b/>
        </w:rPr>
        <w:t xml:space="preserve"> Lane, Mersea.  </w:t>
      </w:r>
    </w:p>
    <w:p w:rsidR="001C2459" w:rsidRPr="001C2459" w:rsidRDefault="001C2459" w:rsidP="001C2459">
      <w:bookmarkStart w:id="0" w:name="_GoBack"/>
      <w:r w:rsidRPr="001C2459">
        <w:t xml:space="preserve">There will be a brief outline of the key issues with the sea wall at the site by </w:t>
      </w:r>
      <w:r w:rsidRPr="001C2459">
        <w:t xml:space="preserve">John Lindsay (EA) followed by a site visit to look at the damage which was sustained during last winter’s severe weather.  The formal meeting will then start at 11am and will be followed by a sandwich lunch.  </w:t>
      </w:r>
    </w:p>
    <w:bookmarkEnd w:id="0"/>
    <w:p w:rsidR="00942621" w:rsidRDefault="00942621"/>
    <w:sectPr w:rsidR="00942621" w:rsidSect="00BB2EEA">
      <w:pgSz w:w="11906" w:h="16838"/>
      <w:pgMar w:top="737"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57DD"/>
    <w:multiLevelType w:val="hybridMultilevel"/>
    <w:tmpl w:val="117C4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3D9699B"/>
    <w:multiLevelType w:val="hybridMultilevel"/>
    <w:tmpl w:val="7262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3919DD"/>
    <w:multiLevelType w:val="hybridMultilevel"/>
    <w:tmpl w:val="BD52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AC6097"/>
    <w:multiLevelType w:val="hybridMultilevel"/>
    <w:tmpl w:val="FD565C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A76373E"/>
    <w:multiLevelType w:val="hybridMultilevel"/>
    <w:tmpl w:val="079EA912"/>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34C235D8"/>
    <w:multiLevelType w:val="hybridMultilevel"/>
    <w:tmpl w:val="A46C3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D63D4B"/>
    <w:multiLevelType w:val="hybridMultilevel"/>
    <w:tmpl w:val="6376FA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21A33D8"/>
    <w:multiLevelType w:val="hybridMultilevel"/>
    <w:tmpl w:val="6C8E05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B0A7B93"/>
    <w:multiLevelType w:val="hybridMultilevel"/>
    <w:tmpl w:val="FB50F3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0B574E7"/>
    <w:multiLevelType w:val="hybridMultilevel"/>
    <w:tmpl w:val="D7B84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61A744F"/>
    <w:multiLevelType w:val="hybridMultilevel"/>
    <w:tmpl w:val="9836EF6A"/>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82135A"/>
    <w:multiLevelType w:val="hybridMultilevel"/>
    <w:tmpl w:val="9836EF6A"/>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1"/>
  </w:num>
  <w:num w:numId="5">
    <w:abstractNumId w:val="8"/>
  </w:num>
  <w:num w:numId="6">
    <w:abstractNumId w:val="3"/>
  </w:num>
  <w:num w:numId="7">
    <w:abstractNumId w:val="0"/>
  </w:num>
  <w:num w:numId="8">
    <w:abstractNumId w:val="9"/>
  </w:num>
  <w:num w:numId="9">
    <w:abstractNumId w:val="6"/>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CD9"/>
    <w:rsid w:val="0006424A"/>
    <w:rsid w:val="00083C34"/>
    <w:rsid w:val="000F46B2"/>
    <w:rsid w:val="00117427"/>
    <w:rsid w:val="00166528"/>
    <w:rsid w:val="00175D7B"/>
    <w:rsid w:val="00181FF9"/>
    <w:rsid w:val="001C2459"/>
    <w:rsid w:val="001E1649"/>
    <w:rsid w:val="002A0291"/>
    <w:rsid w:val="002B39EC"/>
    <w:rsid w:val="002D06BE"/>
    <w:rsid w:val="002F232C"/>
    <w:rsid w:val="00304182"/>
    <w:rsid w:val="00324B98"/>
    <w:rsid w:val="003723C7"/>
    <w:rsid w:val="0038613B"/>
    <w:rsid w:val="00386AE2"/>
    <w:rsid w:val="00394EB8"/>
    <w:rsid w:val="003B20DA"/>
    <w:rsid w:val="003B75EB"/>
    <w:rsid w:val="003F2920"/>
    <w:rsid w:val="00425A05"/>
    <w:rsid w:val="00431C9F"/>
    <w:rsid w:val="004E3D2A"/>
    <w:rsid w:val="004F6738"/>
    <w:rsid w:val="00517349"/>
    <w:rsid w:val="00567824"/>
    <w:rsid w:val="005D1F21"/>
    <w:rsid w:val="005D291A"/>
    <w:rsid w:val="005F2168"/>
    <w:rsid w:val="005F380A"/>
    <w:rsid w:val="00644B22"/>
    <w:rsid w:val="0069709F"/>
    <w:rsid w:val="00697CAB"/>
    <w:rsid w:val="006B0339"/>
    <w:rsid w:val="006D3B20"/>
    <w:rsid w:val="00726ECF"/>
    <w:rsid w:val="007C6567"/>
    <w:rsid w:val="007D700F"/>
    <w:rsid w:val="008135AC"/>
    <w:rsid w:val="00824E00"/>
    <w:rsid w:val="00856D85"/>
    <w:rsid w:val="008717A2"/>
    <w:rsid w:val="00897C4E"/>
    <w:rsid w:val="00907C82"/>
    <w:rsid w:val="00942621"/>
    <w:rsid w:val="00950709"/>
    <w:rsid w:val="009B2734"/>
    <w:rsid w:val="009E1C2A"/>
    <w:rsid w:val="009F1D6C"/>
    <w:rsid w:val="00A27651"/>
    <w:rsid w:val="00A34C37"/>
    <w:rsid w:val="00A3794B"/>
    <w:rsid w:val="00A5256A"/>
    <w:rsid w:val="00A6063C"/>
    <w:rsid w:val="00A64DEF"/>
    <w:rsid w:val="00A856BD"/>
    <w:rsid w:val="00AD0A69"/>
    <w:rsid w:val="00AF638E"/>
    <w:rsid w:val="00B024C5"/>
    <w:rsid w:val="00B26EBC"/>
    <w:rsid w:val="00B34EFE"/>
    <w:rsid w:val="00B43B8B"/>
    <w:rsid w:val="00B625E3"/>
    <w:rsid w:val="00B672CB"/>
    <w:rsid w:val="00B82A20"/>
    <w:rsid w:val="00B86C00"/>
    <w:rsid w:val="00B91329"/>
    <w:rsid w:val="00BB2EEA"/>
    <w:rsid w:val="00BD262D"/>
    <w:rsid w:val="00BF7BB5"/>
    <w:rsid w:val="00C43ACB"/>
    <w:rsid w:val="00C77485"/>
    <w:rsid w:val="00CB592D"/>
    <w:rsid w:val="00CC585D"/>
    <w:rsid w:val="00CD514E"/>
    <w:rsid w:val="00DE0AB4"/>
    <w:rsid w:val="00E1609D"/>
    <w:rsid w:val="00E54636"/>
    <w:rsid w:val="00E91CD9"/>
    <w:rsid w:val="00EC4B06"/>
    <w:rsid w:val="00EC5991"/>
    <w:rsid w:val="00EE24FF"/>
    <w:rsid w:val="00F22397"/>
    <w:rsid w:val="00F22796"/>
    <w:rsid w:val="00F73953"/>
    <w:rsid w:val="00F8789E"/>
    <w:rsid w:val="00FB5C16"/>
    <w:rsid w:val="00FD6004"/>
    <w:rsid w:val="00FE32D4"/>
    <w:rsid w:val="00FE6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1329"/>
    <w:pPr>
      <w:tabs>
        <w:tab w:val="center" w:pos="4320"/>
        <w:tab w:val="right" w:pos="8640"/>
      </w:tabs>
      <w:spacing w:after="0" w:line="240" w:lineRule="auto"/>
    </w:pPr>
    <w:rPr>
      <w:rFonts w:ascii="Times" w:eastAsia="Times" w:hAnsi="Times" w:cs="Times New Roman"/>
      <w:szCs w:val="20"/>
    </w:rPr>
  </w:style>
  <w:style w:type="character" w:customStyle="1" w:styleId="HeaderChar">
    <w:name w:val="Header Char"/>
    <w:basedOn w:val="DefaultParagraphFont"/>
    <w:link w:val="Header"/>
    <w:rsid w:val="00B91329"/>
    <w:rPr>
      <w:rFonts w:ascii="Times" w:eastAsia="Times" w:hAnsi="Times" w:cs="Times New Roman"/>
      <w:szCs w:val="20"/>
    </w:rPr>
  </w:style>
  <w:style w:type="paragraph" w:styleId="ListParagraph">
    <w:name w:val="List Paragraph"/>
    <w:basedOn w:val="Normal"/>
    <w:uiPriority w:val="34"/>
    <w:qFormat/>
    <w:rsid w:val="008135AC"/>
    <w:pPr>
      <w:ind w:left="720"/>
      <w:contextualSpacing/>
    </w:pPr>
  </w:style>
  <w:style w:type="character" w:styleId="CommentReference">
    <w:name w:val="annotation reference"/>
    <w:basedOn w:val="DefaultParagraphFont"/>
    <w:uiPriority w:val="99"/>
    <w:semiHidden/>
    <w:unhideWhenUsed/>
    <w:rsid w:val="00697CAB"/>
    <w:rPr>
      <w:sz w:val="16"/>
      <w:szCs w:val="16"/>
    </w:rPr>
  </w:style>
  <w:style w:type="paragraph" w:styleId="CommentText">
    <w:name w:val="annotation text"/>
    <w:basedOn w:val="Normal"/>
    <w:link w:val="CommentTextChar"/>
    <w:uiPriority w:val="99"/>
    <w:semiHidden/>
    <w:unhideWhenUsed/>
    <w:rsid w:val="00697CAB"/>
    <w:pPr>
      <w:spacing w:line="240" w:lineRule="auto"/>
    </w:pPr>
    <w:rPr>
      <w:sz w:val="20"/>
      <w:szCs w:val="20"/>
    </w:rPr>
  </w:style>
  <w:style w:type="character" w:customStyle="1" w:styleId="CommentTextChar">
    <w:name w:val="Comment Text Char"/>
    <w:basedOn w:val="DefaultParagraphFont"/>
    <w:link w:val="CommentText"/>
    <w:uiPriority w:val="99"/>
    <w:semiHidden/>
    <w:rsid w:val="00697CAB"/>
    <w:rPr>
      <w:sz w:val="20"/>
      <w:szCs w:val="20"/>
    </w:rPr>
  </w:style>
  <w:style w:type="paragraph" w:styleId="CommentSubject">
    <w:name w:val="annotation subject"/>
    <w:basedOn w:val="CommentText"/>
    <w:next w:val="CommentText"/>
    <w:link w:val="CommentSubjectChar"/>
    <w:uiPriority w:val="99"/>
    <w:semiHidden/>
    <w:unhideWhenUsed/>
    <w:rsid w:val="00697CAB"/>
    <w:rPr>
      <w:b/>
      <w:bCs/>
    </w:rPr>
  </w:style>
  <w:style w:type="character" w:customStyle="1" w:styleId="CommentSubjectChar">
    <w:name w:val="Comment Subject Char"/>
    <w:basedOn w:val="CommentTextChar"/>
    <w:link w:val="CommentSubject"/>
    <w:uiPriority w:val="99"/>
    <w:semiHidden/>
    <w:rsid w:val="00697CAB"/>
    <w:rPr>
      <w:b/>
      <w:bCs/>
      <w:sz w:val="20"/>
      <w:szCs w:val="20"/>
    </w:rPr>
  </w:style>
  <w:style w:type="paragraph" w:styleId="BalloonText">
    <w:name w:val="Balloon Text"/>
    <w:basedOn w:val="Normal"/>
    <w:link w:val="BalloonTextChar"/>
    <w:uiPriority w:val="99"/>
    <w:semiHidden/>
    <w:unhideWhenUsed/>
    <w:rsid w:val="00697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C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1329"/>
    <w:pPr>
      <w:tabs>
        <w:tab w:val="center" w:pos="4320"/>
        <w:tab w:val="right" w:pos="8640"/>
      </w:tabs>
      <w:spacing w:after="0" w:line="240" w:lineRule="auto"/>
    </w:pPr>
    <w:rPr>
      <w:rFonts w:ascii="Times" w:eastAsia="Times" w:hAnsi="Times" w:cs="Times New Roman"/>
      <w:szCs w:val="20"/>
    </w:rPr>
  </w:style>
  <w:style w:type="character" w:customStyle="1" w:styleId="HeaderChar">
    <w:name w:val="Header Char"/>
    <w:basedOn w:val="DefaultParagraphFont"/>
    <w:link w:val="Header"/>
    <w:rsid w:val="00B91329"/>
    <w:rPr>
      <w:rFonts w:ascii="Times" w:eastAsia="Times" w:hAnsi="Times" w:cs="Times New Roman"/>
      <w:szCs w:val="20"/>
    </w:rPr>
  </w:style>
  <w:style w:type="paragraph" w:styleId="ListParagraph">
    <w:name w:val="List Paragraph"/>
    <w:basedOn w:val="Normal"/>
    <w:uiPriority w:val="34"/>
    <w:qFormat/>
    <w:rsid w:val="008135AC"/>
    <w:pPr>
      <w:ind w:left="720"/>
      <w:contextualSpacing/>
    </w:pPr>
  </w:style>
  <w:style w:type="character" w:styleId="CommentReference">
    <w:name w:val="annotation reference"/>
    <w:basedOn w:val="DefaultParagraphFont"/>
    <w:uiPriority w:val="99"/>
    <w:semiHidden/>
    <w:unhideWhenUsed/>
    <w:rsid w:val="00697CAB"/>
    <w:rPr>
      <w:sz w:val="16"/>
      <w:szCs w:val="16"/>
    </w:rPr>
  </w:style>
  <w:style w:type="paragraph" w:styleId="CommentText">
    <w:name w:val="annotation text"/>
    <w:basedOn w:val="Normal"/>
    <w:link w:val="CommentTextChar"/>
    <w:uiPriority w:val="99"/>
    <w:semiHidden/>
    <w:unhideWhenUsed/>
    <w:rsid w:val="00697CAB"/>
    <w:pPr>
      <w:spacing w:line="240" w:lineRule="auto"/>
    </w:pPr>
    <w:rPr>
      <w:sz w:val="20"/>
      <w:szCs w:val="20"/>
    </w:rPr>
  </w:style>
  <w:style w:type="character" w:customStyle="1" w:styleId="CommentTextChar">
    <w:name w:val="Comment Text Char"/>
    <w:basedOn w:val="DefaultParagraphFont"/>
    <w:link w:val="CommentText"/>
    <w:uiPriority w:val="99"/>
    <w:semiHidden/>
    <w:rsid w:val="00697CAB"/>
    <w:rPr>
      <w:sz w:val="20"/>
      <w:szCs w:val="20"/>
    </w:rPr>
  </w:style>
  <w:style w:type="paragraph" w:styleId="CommentSubject">
    <w:name w:val="annotation subject"/>
    <w:basedOn w:val="CommentText"/>
    <w:next w:val="CommentText"/>
    <w:link w:val="CommentSubjectChar"/>
    <w:uiPriority w:val="99"/>
    <w:semiHidden/>
    <w:unhideWhenUsed/>
    <w:rsid w:val="00697CAB"/>
    <w:rPr>
      <w:b/>
      <w:bCs/>
    </w:rPr>
  </w:style>
  <w:style w:type="character" w:customStyle="1" w:styleId="CommentSubjectChar">
    <w:name w:val="Comment Subject Char"/>
    <w:basedOn w:val="CommentTextChar"/>
    <w:link w:val="CommentSubject"/>
    <w:uiPriority w:val="99"/>
    <w:semiHidden/>
    <w:rsid w:val="00697CAB"/>
    <w:rPr>
      <w:b/>
      <w:bCs/>
      <w:sz w:val="20"/>
      <w:szCs w:val="20"/>
    </w:rPr>
  </w:style>
  <w:style w:type="paragraph" w:styleId="BalloonText">
    <w:name w:val="Balloon Text"/>
    <w:basedOn w:val="Normal"/>
    <w:link w:val="BalloonTextChar"/>
    <w:uiPriority w:val="99"/>
    <w:semiHidden/>
    <w:unhideWhenUsed/>
    <w:rsid w:val="00697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86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ranetapps3/essexcontacts/role_detail.asp?ID=9991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A3C6A99</Template>
  <TotalTime>0</TotalTime>
  <Pages>7</Pages>
  <Words>2383</Words>
  <Characters>13586</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nicky.spurr</dc:creator>
  <cp:lastModifiedBy>nicky.spurr</cp:lastModifiedBy>
  <cp:revision>2</cp:revision>
  <cp:lastPrinted>2014-02-24T13:13:00Z</cp:lastPrinted>
  <dcterms:created xsi:type="dcterms:W3CDTF">2014-06-12T11:24:00Z</dcterms:created>
  <dcterms:modified xsi:type="dcterms:W3CDTF">2014-06-12T11:24:00Z</dcterms:modified>
</cp:coreProperties>
</file>